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B0" w:rsidRPr="00276FD6" w:rsidRDefault="00E35FB0" w:rsidP="00E35FB0">
      <w:pPr>
        <w:widowControl w:val="0"/>
        <w:jc w:val="center"/>
        <w:rPr>
          <w:b/>
          <w:bCs/>
          <w:sz w:val="24"/>
          <w:szCs w:val="24"/>
        </w:rPr>
      </w:pPr>
      <w:r w:rsidRPr="00276FD6">
        <w:rPr>
          <w:b/>
          <w:sz w:val="24"/>
          <w:lang w:bidi="en-US"/>
        </w:rPr>
        <w:t>Notice of Essential Fact</w:t>
      </w:r>
    </w:p>
    <w:p w:rsidR="006F1D60" w:rsidRPr="00276FD6" w:rsidRDefault="00DB546A" w:rsidP="00E35FB0">
      <w:pPr>
        <w:widowControl w:val="0"/>
        <w:jc w:val="center"/>
        <w:rPr>
          <w:b/>
          <w:bCs/>
          <w:sz w:val="24"/>
          <w:szCs w:val="24"/>
        </w:rPr>
      </w:pPr>
      <w:r w:rsidRPr="00276FD6">
        <w:rPr>
          <w:b/>
          <w:sz w:val="24"/>
          <w:lang w:bidi="en-US"/>
        </w:rPr>
        <w:t>“</w:t>
      </w:r>
      <w:r w:rsidR="00E35FB0" w:rsidRPr="00276FD6">
        <w:rPr>
          <w:b/>
          <w:sz w:val="24"/>
          <w:lang w:bidi="en-US"/>
        </w:rPr>
        <w:t>On Arrangement of the General Meeting of Shareholders of the Issuer and the Decisions Taken Thereby</w:t>
      </w:r>
      <w:r w:rsidRPr="00276FD6">
        <w:rPr>
          <w:b/>
          <w:sz w:val="24"/>
          <w:lang w:bidi="en-US"/>
        </w:rPr>
        <w:t>”</w:t>
      </w:r>
      <w:r w:rsidR="00E35FB0" w:rsidRPr="00276FD6">
        <w:rPr>
          <w:b/>
          <w:sz w:val="24"/>
          <w:lang w:bidi="en-US"/>
        </w:rPr>
        <w:t xml:space="preserve"> (Insider Information Disclosure)</w:t>
      </w:r>
    </w:p>
    <w:p w:rsidR="006B4BD6" w:rsidRPr="00276FD6"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276FD6" w:rsidTr="00FE6E08">
        <w:trPr>
          <w:trHeight w:val="20"/>
          <w:jc w:val="center"/>
        </w:trPr>
        <w:tc>
          <w:tcPr>
            <w:tcW w:w="10485" w:type="dxa"/>
            <w:gridSpan w:val="3"/>
            <w:vAlign w:val="center"/>
          </w:tcPr>
          <w:p w:rsidR="00137C8F" w:rsidRPr="00276FD6" w:rsidRDefault="00137C8F" w:rsidP="006424E1">
            <w:pPr>
              <w:widowControl w:val="0"/>
              <w:autoSpaceDE/>
              <w:autoSpaceDN/>
              <w:spacing w:after="60"/>
              <w:jc w:val="center"/>
              <w:rPr>
                <w:sz w:val="24"/>
                <w:szCs w:val="24"/>
              </w:rPr>
            </w:pPr>
            <w:r w:rsidRPr="00276FD6">
              <w:rPr>
                <w:sz w:val="24"/>
                <w:lang w:bidi="en-US"/>
              </w:rPr>
              <w:t>1. General data</w:t>
            </w:r>
          </w:p>
        </w:tc>
      </w:tr>
      <w:tr w:rsidR="00137C8F" w:rsidRPr="00276FD6" w:rsidTr="002A41E5">
        <w:trPr>
          <w:trHeight w:val="20"/>
          <w:jc w:val="center"/>
        </w:trPr>
        <w:tc>
          <w:tcPr>
            <w:tcW w:w="5240" w:type="dxa"/>
            <w:vAlign w:val="center"/>
          </w:tcPr>
          <w:p w:rsidR="00137C8F" w:rsidRPr="00276FD6" w:rsidRDefault="00137C8F" w:rsidP="006424E1">
            <w:pPr>
              <w:widowControl w:val="0"/>
              <w:ind w:left="57"/>
              <w:rPr>
                <w:sz w:val="24"/>
                <w:szCs w:val="24"/>
              </w:rPr>
            </w:pPr>
            <w:r w:rsidRPr="00276FD6">
              <w:rPr>
                <w:sz w:val="24"/>
                <w:lang w:bidi="en-US"/>
              </w:rPr>
              <w:t>1.1. Issuer's full business name</w:t>
            </w:r>
          </w:p>
        </w:tc>
        <w:tc>
          <w:tcPr>
            <w:tcW w:w="5245" w:type="dxa"/>
            <w:gridSpan w:val="2"/>
          </w:tcPr>
          <w:p w:rsidR="00137C8F" w:rsidRPr="00276FD6" w:rsidRDefault="00137C8F" w:rsidP="006424E1">
            <w:pPr>
              <w:widowControl w:val="0"/>
              <w:ind w:left="57"/>
              <w:rPr>
                <w:sz w:val="24"/>
                <w:szCs w:val="24"/>
              </w:rPr>
            </w:pPr>
            <w:r w:rsidRPr="00276FD6">
              <w:rPr>
                <w:sz w:val="24"/>
                <w:lang w:bidi="en-US"/>
              </w:rPr>
              <w:t>Interregional Distribution Grid Company of North-West</w:t>
            </w:r>
            <w:r w:rsidR="00DB546A" w:rsidRPr="00276FD6">
              <w:rPr>
                <w:sz w:val="24"/>
                <w:lang w:bidi="en-US"/>
              </w:rPr>
              <w:t>,</w:t>
            </w:r>
            <w:r w:rsidRPr="00276FD6">
              <w:rPr>
                <w:sz w:val="24"/>
                <w:lang w:bidi="en-US"/>
              </w:rPr>
              <w:t xml:space="preserve"> Public Joint Stock Company</w:t>
            </w:r>
          </w:p>
        </w:tc>
      </w:tr>
      <w:tr w:rsidR="00137C8F" w:rsidRPr="00276FD6" w:rsidTr="002A41E5">
        <w:trPr>
          <w:trHeight w:val="20"/>
          <w:jc w:val="center"/>
        </w:trPr>
        <w:tc>
          <w:tcPr>
            <w:tcW w:w="5240" w:type="dxa"/>
            <w:vAlign w:val="center"/>
          </w:tcPr>
          <w:p w:rsidR="00137C8F" w:rsidRPr="00276FD6" w:rsidRDefault="00137C8F" w:rsidP="006424E1">
            <w:pPr>
              <w:widowControl w:val="0"/>
              <w:ind w:left="57"/>
              <w:rPr>
                <w:sz w:val="24"/>
                <w:szCs w:val="24"/>
              </w:rPr>
            </w:pPr>
            <w:r w:rsidRPr="00276FD6">
              <w:rPr>
                <w:sz w:val="24"/>
                <w:lang w:bidi="en-US"/>
              </w:rPr>
              <w:t>1.2. Issuer’s abbreviated business name</w:t>
            </w:r>
          </w:p>
        </w:tc>
        <w:tc>
          <w:tcPr>
            <w:tcW w:w="5245" w:type="dxa"/>
            <w:gridSpan w:val="2"/>
            <w:vAlign w:val="center"/>
          </w:tcPr>
          <w:p w:rsidR="00137C8F" w:rsidRPr="00276FD6" w:rsidRDefault="00137C8F" w:rsidP="006424E1">
            <w:pPr>
              <w:widowControl w:val="0"/>
              <w:ind w:left="57"/>
              <w:rPr>
                <w:sz w:val="24"/>
                <w:szCs w:val="24"/>
              </w:rPr>
            </w:pPr>
            <w:r w:rsidRPr="00276FD6">
              <w:rPr>
                <w:sz w:val="24"/>
                <w:lang w:bidi="en-US"/>
              </w:rPr>
              <w:t>IDGC of North-West, PJSC</w:t>
            </w:r>
          </w:p>
        </w:tc>
      </w:tr>
      <w:tr w:rsidR="00137C8F" w:rsidRPr="00276FD6" w:rsidTr="002A41E5">
        <w:trPr>
          <w:trHeight w:val="20"/>
          <w:jc w:val="center"/>
        </w:trPr>
        <w:tc>
          <w:tcPr>
            <w:tcW w:w="5240" w:type="dxa"/>
            <w:vAlign w:val="center"/>
          </w:tcPr>
          <w:p w:rsidR="00137C8F" w:rsidRPr="00276FD6" w:rsidRDefault="00137C8F" w:rsidP="006424E1">
            <w:pPr>
              <w:widowControl w:val="0"/>
              <w:ind w:left="57"/>
              <w:rPr>
                <w:sz w:val="24"/>
                <w:szCs w:val="24"/>
              </w:rPr>
            </w:pPr>
            <w:r w:rsidRPr="00276FD6">
              <w:rPr>
                <w:sz w:val="24"/>
                <w:lang w:bidi="en-US"/>
              </w:rPr>
              <w:t>1.3. Issuer’s place of business</w:t>
            </w:r>
          </w:p>
        </w:tc>
        <w:tc>
          <w:tcPr>
            <w:tcW w:w="5245" w:type="dxa"/>
            <w:gridSpan w:val="2"/>
          </w:tcPr>
          <w:p w:rsidR="00137C8F" w:rsidRPr="00276FD6" w:rsidRDefault="00DB546A" w:rsidP="00DB546A">
            <w:pPr>
              <w:widowControl w:val="0"/>
              <w:ind w:left="57" w:right="57"/>
              <w:rPr>
                <w:sz w:val="24"/>
                <w:szCs w:val="24"/>
              </w:rPr>
            </w:pPr>
            <w:r w:rsidRPr="00276FD6">
              <w:rPr>
                <w:sz w:val="24"/>
                <w:lang w:bidi="en-US"/>
              </w:rPr>
              <w:t>Saint Petersburg, Russia</w:t>
            </w:r>
          </w:p>
        </w:tc>
      </w:tr>
      <w:tr w:rsidR="00137C8F" w:rsidRPr="00276FD6" w:rsidTr="002A41E5">
        <w:trPr>
          <w:trHeight w:val="20"/>
          <w:jc w:val="center"/>
        </w:trPr>
        <w:tc>
          <w:tcPr>
            <w:tcW w:w="5240" w:type="dxa"/>
          </w:tcPr>
          <w:p w:rsidR="00137C8F" w:rsidRPr="00276FD6" w:rsidRDefault="00137C8F" w:rsidP="006424E1">
            <w:pPr>
              <w:widowControl w:val="0"/>
              <w:spacing w:before="40" w:after="40"/>
              <w:ind w:left="57"/>
              <w:rPr>
                <w:sz w:val="24"/>
                <w:szCs w:val="24"/>
              </w:rPr>
            </w:pPr>
            <w:r w:rsidRPr="00276FD6">
              <w:rPr>
                <w:sz w:val="24"/>
                <w:lang w:bidi="en-US"/>
              </w:rPr>
              <w:t>1.4. Issuer’s OGRN (Primary State Registration Number)</w:t>
            </w:r>
          </w:p>
        </w:tc>
        <w:tc>
          <w:tcPr>
            <w:tcW w:w="5245" w:type="dxa"/>
            <w:gridSpan w:val="2"/>
          </w:tcPr>
          <w:p w:rsidR="00137C8F" w:rsidRPr="00276FD6" w:rsidRDefault="00137C8F" w:rsidP="006424E1">
            <w:pPr>
              <w:widowControl w:val="0"/>
              <w:spacing w:before="40" w:after="40"/>
              <w:ind w:left="57"/>
              <w:rPr>
                <w:sz w:val="24"/>
                <w:szCs w:val="24"/>
              </w:rPr>
            </w:pPr>
            <w:r w:rsidRPr="00276FD6">
              <w:rPr>
                <w:sz w:val="24"/>
                <w:lang w:bidi="en-US"/>
              </w:rPr>
              <w:t>1047855175785</w:t>
            </w:r>
          </w:p>
        </w:tc>
      </w:tr>
      <w:tr w:rsidR="00137C8F" w:rsidRPr="00276FD6" w:rsidTr="002A41E5">
        <w:trPr>
          <w:trHeight w:val="20"/>
          <w:jc w:val="center"/>
        </w:trPr>
        <w:tc>
          <w:tcPr>
            <w:tcW w:w="5240" w:type="dxa"/>
          </w:tcPr>
          <w:p w:rsidR="00137C8F" w:rsidRPr="00276FD6" w:rsidRDefault="00137C8F" w:rsidP="006424E1">
            <w:pPr>
              <w:widowControl w:val="0"/>
              <w:spacing w:before="40" w:after="40"/>
              <w:ind w:left="57"/>
              <w:rPr>
                <w:sz w:val="24"/>
                <w:szCs w:val="24"/>
              </w:rPr>
            </w:pPr>
            <w:r w:rsidRPr="00276FD6">
              <w:rPr>
                <w:sz w:val="24"/>
                <w:lang w:bidi="en-US"/>
              </w:rPr>
              <w:t>1.5. Issuer’s INN (Taxpayer Identification Number)</w:t>
            </w:r>
          </w:p>
        </w:tc>
        <w:tc>
          <w:tcPr>
            <w:tcW w:w="5245" w:type="dxa"/>
            <w:gridSpan w:val="2"/>
          </w:tcPr>
          <w:p w:rsidR="00137C8F" w:rsidRPr="00276FD6" w:rsidRDefault="00137C8F" w:rsidP="008E51CC">
            <w:pPr>
              <w:widowControl w:val="0"/>
              <w:spacing w:before="40" w:after="40"/>
              <w:ind w:left="57"/>
              <w:rPr>
                <w:sz w:val="24"/>
                <w:szCs w:val="24"/>
              </w:rPr>
            </w:pPr>
            <w:r w:rsidRPr="00276FD6">
              <w:rPr>
                <w:sz w:val="24"/>
                <w:lang w:bidi="en-US"/>
              </w:rPr>
              <w:t>7802312751</w:t>
            </w:r>
          </w:p>
        </w:tc>
      </w:tr>
      <w:tr w:rsidR="00137C8F" w:rsidRPr="00276FD6" w:rsidTr="002A41E5">
        <w:trPr>
          <w:trHeight w:val="644"/>
          <w:jc w:val="center"/>
        </w:trPr>
        <w:tc>
          <w:tcPr>
            <w:tcW w:w="5240" w:type="dxa"/>
          </w:tcPr>
          <w:p w:rsidR="00137C8F" w:rsidRPr="00276FD6" w:rsidRDefault="00137C8F" w:rsidP="006424E1">
            <w:pPr>
              <w:widowControl w:val="0"/>
              <w:ind w:left="57"/>
              <w:rPr>
                <w:sz w:val="24"/>
                <w:szCs w:val="24"/>
              </w:rPr>
            </w:pPr>
            <w:r w:rsidRPr="00276FD6">
              <w:rPr>
                <w:sz w:val="24"/>
                <w:lang w:bidi="en-US"/>
              </w:rPr>
              <w:t>1.6. Issuer’s unique code assigned by the registration body</w:t>
            </w:r>
          </w:p>
        </w:tc>
        <w:tc>
          <w:tcPr>
            <w:tcW w:w="5245" w:type="dxa"/>
            <w:gridSpan w:val="2"/>
            <w:vAlign w:val="center"/>
          </w:tcPr>
          <w:p w:rsidR="00137C8F" w:rsidRPr="00276FD6" w:rsidRDefault="00137C8F" w:rsidP="006424E1">
            <w:pPr>
              <w:widowControl w:val="0"/>
              <w:ind w:left="57"/>
              <w:rPr>
                <w:sz w:val="24"/>
                <w:szCs w:val="24"/>
              </w:rPr>
            </w:pPr>
            <w:r w:rsidRPr="00276FD6">
              <w:rPr>
                <w:sz w:val="24"/>
                <w:lang w:bidi="en-US"/>
              </w:rPr>
              <w:t>03347-D</w:t>
            </w:r>
          </w:p>
        </w:tc>
      </w:tr>
      <w:tr w:rsidR="00137C8F" w:rsidRPr="00276FD6" w:rsidTr="002A41E5">
        <w:trPr>
          <w:trHeight w:val="20"/>
          <w:jc w:val="center"/>
        </w:trPr>
        <w:tc>
          <w:tcPr>
            <w:tcW w:w="5240" w:type="dxa"/>
          </w:tcPr>
          <w:p w:rsidR="00D53E09" w:rsidRPr="00276FD6" w:rsidRDefault="00137C8F" w:rsidP="006424E1">
            <w:pPr>
              <w:widowControl w:val="0"/>
              <w:ind w:left="57"/>
              <w:rPr>
                <w:sz w:val="24"/>
                <w:szCs w:val="24"/>
              </w:rPr>
            </w:pPr>
            <w:r w:rsidRPr="00276FD6">
              <w:rPr>
                <w:sz w:val="24"/>
                <w:lang w:bidi="en-US"/>
              </w:rPr>
              <w:t>1.7. Web page address used by the Issuer for information disclosure</w:t>
            </w:r>
          </w:p>
        </w:tc>
        <w:tc>
          <w:tcPr>
            <w:tcW w:w="5245" w:type="dxa"/>
            <w:gridSpan w:val="2"/>
          </w:tcPr>
          <w:p w:rsidR="00FC317A" w:rsidRPr="00276FD6" w:rsidRDefault="00A6030B" w:rsidP="00FC317A">
            <w:pPr>
              <w:widowControl w:val="0"/>
              <w:ind w:left="57"/>
              <w:rPr>
                <w:sz w:val="24"/>
                <w:szCs w:val="24"/>
              </w:rPr>
            </w:pPr>
            <w:hyperlink r:id="rId8" w:history="1">
              <w:r w:rsidR="00FC317A" w:rsidRPr="00276FD6">
                <w:rPr>
                  <w:rStyle w:val="ab"/>
                  <w:sz w:val="24"/>
                  <w:lang w:bidi="en-US"/>
                </w:rPr>
                <w:t>http://www.e-disclosure.ru/portal/company.aspx?id=12761</w:t>
              </w:r>
            </w:hyperlink>
            <w:r w:rsidR="00FC317A" w:rsidRPr="00276FD6">
              <w:rPr>
                <w:sz w:val="24"/>
                <w:lang w:bidi="en-US"/>
              </w:rPr>
              <w:t>.</w:t>
            </w:r>
          </w:p>
          <w:p w:rsidR="00057715" w:rsidRPr="00276FD6" w:rsidRDefault="00A6030B" w:rsidP="00DB546A">
            <w:pPr>
              <w:widowControl w:val="0"/>
              <w:ind w:left="57"/>
              <w:rPr>
                <w:sz w:val="24"/>
                <w:szCs w:val="24"/>
              </w:rPr>
            </w:pPr>
            <w:hyperlink r:id="rId9" w:history="1">
              <w:r w:rsidR="00FC317A" w:rsidRPr="00276FD6">
                <w:rPr>
                  <w:rStyle w:val="ab"/>
                  <w:sz w:val="24"/>
                  <w:lang w:bidi="en-US"/>
                </w:rPr>
                <w:t>http://www.mrsksevzap.ru</w:t>
              </w:r>
            </w:hyperlink>
          </w:p>
        </w:tc>
      </w:tr>
      <w:tr w:rsidR="00D02937" w:rsidRPr="00276FD6" w:rsidTr="002A41E5">
        <w:trPr>
          <w:trHeight w:val="20"/>
          <w:jc w:val="center"/>
        </w:trPr>
        <w:tc>
          <w:tcPr>
            <w:tcW w:w="5240" w:type="dxa"/>
          </w:tcPr>
          <w:p w:rsidR="00D02937" w:rsidRPr="00276FD6" w:rsidRDefault="00FC42D6" w:rsidP="006424E1">
            <w:pPr>
              <w:widowControl w:val="0"/>
              <w:ind w:left="57"/>
              <w:rPr>
                <w:sz w:val="24"/>
                <w:szCs w:val="24"/>
              </w:rPr>
            </w:pPr>
            <w:r w:rsidRPr="00276FD6">
              <w:rPr>
                <w:sz w:val="24"/>
                <w:lang w:bidi="en-US"/>
              </w:rPr>
              <w:t>1.8. Date of occurrence of the event (essential fact)</w:t>
            </w:r>
            <w:r w:rsidR="00734868" w:rsidRPr="00276FD6">
              <w:rPr>
                <w:sz w:val="24"/>
                <w:lang w:bidi="en-US"/>
              </w:rPr>
              <w:t xml:space="preserve"> </w:t>
            </w:r>
            <w:r w:rsidRPr="00276FD6">
              <w:rPr>
                <w:sz w:val="24"/>
                <w:lang w:bidi="en-US"/>
              </w:rPr>
              <w:t xml:space="preserve">about which the notice is drawn up (if applicable) </w:t>
            </w:r>
          </w:p>
        </w:tc>
        <w:tc>
          <w:tcPr>
            <w:tcW w:w="5245" w:type="dxa"/>
            <w:gridSpan w:val="2"/>
          </w:tcPr>
          <w:p w:rsidR="00D02937" w:rsidRPr="00276FD6" w:rsidRDefault="00DB546A" w:rsidP="006424E1">
            <w:pPr>
              <w:widowControl w:val="0"/>
              <w:ind w:left="57"/>
              <w:rPr>
                <w:b/>
                <w:sz w:val="24"/>
                <w:szCs w:val="24"/>
              </w:rPr>
            </w:pPr>
            <w:r w:rsidRPr="00276FD6">
              <w:rPr>
                <w:b/>
                <w:sz w:val="24"/>
                <w:lang w:bidi="en-US"/>
              </w:rPr>
              <w:t>01.06.2020</w:t>
            </w:r>
          </w:p>
        </w:tc>
      </w:tr>
      <w:tr w:rsidR="00137C8F" w:rsidRPr="00276FD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276FD6" w:rsidRDefault="00137C8F" w:rsidP="006424E1">
            <w:pPr>
              <w:widowControl w:val="0"/>
              <w:autoSpaceDE/>
              <w:autoSpaceDN/>
              <w:spacing w:after="60"/>
              <w:jc w:val="center"/>
              <w:rPr>
                <w:sz w:val="24"/>
                <w:szCs w:val="24"/>
              </w:rPr>
            </w:pPr>
            <w:r w:rsidRPr="00276FD6">
              <w:rPr>
                <w:sz w:val="24"/>
                <w:lang w:bidi="en-US"/>
              </w:rPr>
              <w:t>2. Content of the Notice</w:t>
            </w:r>
          </w:p>
        </w:tc>
      </w:tr>
      <w:tr w:rsidR="00137C8F" w:rsidRPr="00276FD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510627" w:rsidRPr="00276FD6" w:rsidRDefault="00510627" w:rsidP="00510627">
            <w:pPr>
              <w:widowControl w:val="0"/>
              <w:autoSpaceDE/>
              <w:autoSpaceDN/>
              <w:ind w:left="57" w:right="57"/>
              <w:contextualSpacing/>
              <w:jc w:val="both"/>
              <w:rPr>
                <w:bCs/>
                <w:sz w:val="24"/>
                <w:szCs w:val="24"/>
              </w:rPr>
            </w:pPr>
            <w:r w:rsidRPr="00276FD6">
              <w:rPr>
                <w:sz w:val="24"/>
                <w:lang w:bidi="en-US"/>
              </w:rPr>
              <w:t xml:space="preserve">2.1. Type of the general meeting of shareholders of the Issuer: </w:t>
            </w:r>
            <w:r w:rsidR="00DB546A" w:rsidRPr="00276FD6">
              <w:rPr>
                <w:b/>
                <w:sz w:val="24"/>
                <w:lang w:bidi="en-US"/>
              </w:rPr>
              <w:t>A</w:t>
            </w:r>
            <w:r w:rsidRPr="00276FD6">
              <w:rPr>
                <w:b/>
                <w:sz w:val="24"/>
                <w:lang w:bidi="en-US"/>
              </w:rPr>
              <w:t>nnual</w:t>
            </w:r>
          </w:p>
          <w:p w:rsidR="00510627" w:rsidRPr="00276FD6" w:rsidRDefault="00510627" w:rsidP="00510627">
            <w:pPr>
              <w:widowControl w:val="0"/>
              <w:autoSpaceDE/>
              <w:autoSpaceDN/>
              <w:ind w:left="57" w:right="57"/>
              <w:contextualSpacing/>
              <w:jc w:val="both"/>
              <w:rPr>
                <w:b/>
                <w:bCs/>
                <w:sz w:val="24"/>
                <w:szCs w:val="24"/>
              </w:rPr>
            </w:pPr>
            <w:r w:rsidRPr="00276FD6">
              <w:rPr>
                <w:sz w:val="24"/>
                <w:lang w:bidi="en-US"/>
              </w:rPr>
              <w:t xml:space="preserve">2.2. Form of arrangement of the general meeting of shareholders of the Issuer: </w:t>
            </w:r>
            <w:r w:rsidRPr="00276FD6">
              <w:rPr>
                <w:b/>
                <w:sz w:val="24"/>
                <w:lang w:bidi="en-US"/>
              </w:rPr>
              <w:t>Absentee voting</w:t>
            </w:r>
          </w:p>
          <w:p w:rsidR="00510627" w:rsidRPr="00276FD6" w:rsidRDefault="00510627" w:rsidP="00510627">
            <w:pPr>
              <w:widowControl w:val="0"/>
              <w:autoSpaceDE/>
              <w:autoSpaceDN/>
              <w:ind w:left="57" w:right="57"/>
              <w:contextualSpacing/>
              <w:jc w:val="both"/>
              <w:rPr>
                <w:bCs/>
                <w:sz w:val="24"/>
                <w:szCs w:val="24"/>
              </w:rPr>
            </w:pPr>
            <w:r w:rsidRPr="00276FD6">
              <w:rPr>
                <w:sz w:val="24"/>
                <w:lang w:bidi="en-US"/>
              </w:rPr>
              <w:t xml:space="preserve">2.3. Date, location and time of arrangement of the general meeting of shareholders of the Issuer: </w:t>
            </w:r>
          </w:p>
          <w:p w:rsidR="00510627" w:rsidRPr="00276FD6" w:rsidRDefault="00510627" w:rsidP="00510627">
            <w:pPr>
              <w:widowControl w:val="0"/>
              <w:autoSpaceDE/>
              <w:autoSpaceDN/>
              <w:ind w:left="57" w:right="57"/>
              <w:contextualSpacing/>
              <w:jc w:val="both"/>
              <w:rPr>
                <w:bCs/>
                <w:sz w:val="24"/>
                <w:szCs w:val="24"/>
              </w:rPr>
            </w:pPr>
            <w:r w:rsidRPr="00276FD6">
              <w:rPr>
                <w:sz w:val="24"/>
                <w:lang w:bidi="en-US"/>
              </w:rPr>
              <w:t xml:space="preserve">The date of conductance of the General Meeting of Shareholders: </w:t>
            </w:r>
            <w:r w:rsidRPr="00276FD6">
              <w:rPr>
                <w:b/>
                <w:sz w:val="24"/>
                <w:lang w:bidi="en-US"/>
              </w:rPr>
              <w:t>May 29,</w:t>
            </w:r>
            <w:r w:rsidR="00DB546A" w:rsidRPr="00276FD6">
              <w:rPr>
                <w:b/>
                <w:sz w:val="24"/>
                <w:lang w:bidi="en-US"/>
              </w:rPr>
              <w:t xml:space="preserve"> </w:t>
            </w:r>
            <w:r w:rsidRPr="00276FD6">
              <w:rPr>
                <w:b/>
                <w:sz w:val="24"/>
                <w:lang w:bidi="en-US"/>
              </w:rPr>
              <w:t>2020.</w:t>
            </w:r>
          </w:p>
          <w:p w:rsidR="00510627" w:rsidRPr="00276FD6" w:rsidRDefault="00510627" w:rsidP="00510627">
            <w:pPr>
              <w:widowControl w:val="0"/>
              <w:autoSpaceDE/>
              <w:autoSpaceDN/>
              <w:ind w:left="57" w:right="57"/>
              <w:contextualSpacing/>
              <w:jc w:val="both"/>
              <w:rPr>
                <w:bCs/>
                <w:sz w:val="24"/>
                <w:szCs w:val="24"/>
              </w:rPr>
            </w:pPr>
            <w:r w:rsidRPr="00276FD6">
              <w:rPr>
                <w:sz w:val="24"/>
                <w:lang w:bidi="en-US"/>
              </w:rPr>
              <w:t>Venue:</w:t>
            </w:r>
            <w:r w:rsidRPr="00276FD6">
              <w:rPr>
                <w:b/>
                <w:sz w:val="24"/>
                <w:lang w:bidi="en-US"/>
              </w:rPr>
              <w:t xml:space="preserve"> not applicable as the annual General Meeting of Shareholders of IDGC of North-West, PJSC is held in the form of absentee voting</w:t>
            </w:r>
            <w:r w:rsidRPr="00276FD6">
              <w:rPr>
                <w:sz w:val="24"/>
                <w:lang w:bidi="en-US"/>
              </w:rPr>
              <w:t>.</w:t>
            </w:r>
          </w:p>
          <w:p w:rsidR="00510627" w:rsidRPr="00276FD6" w:rsidRDefault="00510627" w:rsidP="00510627">
            <w:pPr>
              <w:widowControl w:val="0"/>
              <w:autoSpaceDE/>
              <w:autoSpaceDN/>
              <w:ind w:left="57" w:right="57"/>
              <w:contextualSpacing/>
              <w:jc w:val="both"/>
              <w:rPr>
                <w:b/>
                <w:bCs/>
                <w:sz w:val="24"/>
                <w:szCs w:val="24"/>
              </w:rPr>
            </w:pPr>
            <w:r w:rsidRPr="00276FD6">
              <w:rPr>
                <w:sz w:val="24"/>
                <w:lang w:bidi="en-US"/>
              </w:rPr>
              <w:t>Time (beginning of the meeting):</w:t>
            </w:r>
            <w:r w:rsidRPr="00276FD6">
              <w:rPr>
                <w:b/>
                <w:sz w:val="24"/>
                <w:lang w:bidi="en-US"/>
              </w:rPr>
              <w:t xml:space="preserve"> not applicable as the annual General Meeting of Shareholders of IDGC of North-West, PJSC is held in the form of absentee voting.</w:t>
            </w:r>
          </w:p>
          <w:p w:rsidR="00510627" w:rsidRPr="00276FD6" w:rsidRDefault="00510627" w:rsidP="00510627">
            <w:pPr>
              <w:widowControl w:val="0"/>
              <w:autoSpaceDE/>
              <w:autoSpaceDN/>
              <w:ind w:left="57" w:right="57"/>
              <w:contextualSpacing/>
              <w:jc w:val="both"/>
              <w:rPr>
                <w:bCs/>
                <w:sz w:val="24"/>
                <w:szCs w:val="24"/>
              </w:rPr>
            </w:pPr>
            <w:r w:rsidRPr="00276FD6">
              <w:rPr>
                <w:sz w:val="24"/>
                <w:lang w:bidi="en-US"/>
              </w:rPr>
              <w:t>2.4. Quorum of the general meeting</w:t>
            </w:r>
            <w:r w:rsidR="00734868" w:rsidRPr="00276FD6">
              <w:rPr>
                <w:sz w:val="24"/>
                <w:lang w:bidi="en-US"/>
              </w:rPr>
              <w:t xml:space="preserve"> of shareholders of the Issuer:</w:t>
            </w:r>
          </w:p>
          <w:p w:rsidR="00510627" w:rsidRPr="00276FD6" w:rsidRDefault="00510627" w:rsidP="00510627">
            <w:pPr>
              <w:widowControl w:val="0"/>
              <w:autoSpaceDE/>
              <w:autoSpaceDN/>
              <w:ind w:left="57" w:right="57"/>
              <w:contextualSpacing/>
              <w:jc w:val="both"/>
              <w:rPr>
                <w:bCs/>
                <w:sz w:val="24"/>
                <w:szCs w:val="24"/>
              </w:rPr>
            </w:pPr>
            <w:r w:rsidRPr="00276FD6">
              <w:rPr>
                <w:sz w:val="24"/>
                <w:lang w:bidi="en-US"/>
              </w:rPr>
              <w:t xml:space="preserve">In accordance with Article 58 of the Federal Law </w:t>
            </w:r>
            <w:r w:rsidR="00DB546A" w:rsidRPr="00276FD6">
              <w:rPr>
                <w:sz w:val="24"/>
                <w:lang w:bidi="en-US"/>
              </w:rPr>
              <w:t>“</w:t>
            </w:r>
            <w:r w:rsidRPr="00276FD6">
              <w:rPr>
                <w:sz w:val="24"/>
                <w:lang w:bidi="en-US"/>
              </w:rPr>
              <w:t>On Joint Stock Companies,</w:t>
            </w:r>
            <w:r w:rsidR="00DB546A" w:rsidRPr="00276FD6">
              <w:rPr>
                <w:sz w:val="24"/>
                <w:lang w:bidi="en-US"/>
              </w:rPr>
              <w:t>”</w:t>
            </w:r>
            <w:r w:rsidRPr="00276FD6">
              <w:rPr>
                <w:sz w:val="24"/>
                <w:lang w:bidi="en-US"/>
              </w:rPr>
              <w:t xml:space="preserve"> the Charter of the Company, a meeting of shareholders is legally valid if it was attended by shareholders holding more than half of the votes of the outstanding voting shares of the company</w:t>
            </w:r>
            <w:r w:rsidR="00DB546A" w:rsidRPr="00276FD6">
              <w:rPr>
                <w:sz w:val="24"/>
                <w:lang w:bidi="en-US"/>
              </w:rPr>
              <w:t>.</w:t>
            </w:r>
          </w:p>
          <w:p w:rsidR="00E409F9" w:rsidRPr="00276FD6" w:rsidRDefault="00E409F9" w:rsidP="00E409F9">
            <w:pPr>
              <w:widowControl w:val="0"/>
              <w:autoSpaceDE/>
              <w:autoSpaceDN/>
              <w:ind w:left="57" w:right="57"/>
              <w:contextualSpacing/>
              <w:jc w:val="both"/>
              <w:rPr>
                <w:b/>
                <w:bCs/>
                <w:sz w:val="24"/>
                <w:szCs w:val="24"/>
              </w:rPr>
            </w:pPr>
            <w:r w:rsidRPr="00276FD6">
              <w:rPr>
                <w:sz w:val="24"/>
                <w:lang w:bidi="en-US"/>
              </w:rPr>
              <w:t xml:space="preserve">The number of votes the persons included in the list of persons having the right to participate in the Meeting were entitled to with regard to the Meeting agenda issues </w:t>
            </w:r>
            <w:r w:rsidR="00DB546A" w:rsidRPr="00276FD6">
              <w:rPr>
                <w:sz w:val="24"/>
                <w:lang w:bidi="en-US"/>
              </w:rPr>
              <w:t>–</w:t>
            </w:r>
            <w:r w:rsidRPr="00276FD6">
              <w:rPr>
                <w:sz w:val="24"/>
                <w:lang w:bidi="en-US"/>
              </w:rPr>
              <w:t xml:space="preserve"> </w:t>
            </w:r>
            <w:r w:rsidRPr="00276FD6">
              <w:rPr>
                <w:b/>
                <w:sz w:val="24"/>
                <w:lang w:bidi="en-US"/>
              </w:rPr>
              <w:t>95,785,923,138.</w:t>
            </w:r>
          </w:p>
          <w:p w:rsidR="00E409F9" w:rsidRPr="00276FD6" w:rsidRDefault="00E409F9" w:rsidP="00E409F9">
            <w:pPr>
              <w:widowControl w:val="0"/>
              <w:autoSpaceDE/>
              <w:autoSpaceDN/>
              <w:ind w:left="57" w:right="57"/>
              <w:contextualSpacing/>
              <w:jc w:val="both"/>
              <w:rPr>
                <w:b/>
                <w:bCs/>
                <w:sz w:val="24"/>
                <w:szCs w:val="24"/>
              </w:rPr>
            </w:pPr>
            <w:r w:rsidRPr="00276FD6">
              <w:rPr>
                <w:sz w:val="24"/>
                <w:lang w:bidi="en-US"/>
              </w:rPr>
              <w:t xml:space="preserve">The number of votes attributable to the Company's voting shares on issues of the Meeting agenda, determined taking into account the provisions of </w:t>
            </w:r>
            <w:r w:rsidR="00DB546A" w:rsidRPr="00276FD6">
              <w:rPr>
                <w:sz w:val="24"/>
                <w:lang w:bidi="en-US"/>
              </w:rPr>
              <w:t xml:space="preserve">Clause </w:t>
            </w:r>
            <w:r w:rsidRPr="00276FD6">
              <w:rPr>
                <w:sz w:val="24"/>
                <w:lang w:bidi="en-US"/>
              </w:rPr>
              <w:t>4.24 of the Regulation on General Meetings of Shareholders approved by th</w:t>
            </w:r>
            <w:r w:rsidR="00DB546A" w:rsidRPr="00276FD6">
              <w:rPr>
                <w:sz w:val="24"/>
                <w:lang w:bidi="en-US"/>
              </w:rPr>
              <w:t>e Bank of Russia on November 16</w:t>
            </w:r>
            <w:r w:rsidRPr="00276FD6">
              <w:rPr>
                <w:sz w:val="24"/>
                <w:lang w:bidi="en-US"/>
              </w:rPr>
              <w:t>, 2018</w:t>
            </w:r>
            <w:r w:rsidR="00DB546A" w:rsidRPr="00276FD6">
              <w:rPr>
                <w:sz w:val="24"/>
                <w:lang w:bidi="en-US"/>
              </w:rPr>
              <w:t>,</w:t>
            </w:r>
            <w:r w:rsidRPr="00276FD6">
              <w:rPr>
                <w:sz w:val="24"/>
                <w:lang w:bidi="en-US"/>
              </w:rPr>
              <w:t xml:space="preserve"> No. </w:t>
            </w:r>
            <w:r w:rsidR="00DB546A" w:rsidRPr="00276FD6">
              <w:rPr>
                <w:sz w:val="24"/>
                <w:lang w:bidi="en-US"/>
              </w:rPr>
              <w:t xml:space="preserve">660-P </w:t>
            </w:r>
            <w:r w:rsidRPr="00276FD6">
              <w:rPr>
                <w:sz w:val="24"/>
                <w:lang w:bidi="en-US"/>
              </w:rPr>
              <w:t>(hereinafter</w:t>
            </w:r>
            <w:r w:rsidR="00DB546A" w:rsidRPr="00276FD6">
              <w:rPr>
                <w:sz w:val="24"/>
                <w:lang w:bidi="en-US"/>
              </w:rPr>
              <w:t xml:space="preserve"> referred to as the Regulation) –</w:t>
            </w:r>
            <w:r w:rsidRPr="00276FD6">
              <w:rPr>
                <w:sz w:val="24"/>
                <w:lang w:bidi="en-US"/>
              </w:rPr>
              <w:t xml:space="preserve"> </w:t>
            </w:r>
            <w:r w:rsidRPr="00276FD6">
              <w:rPr>
                <w:b/>
                <w:sz w:val="24"/>
                <w:lang w:bidi="en-US"/>
              </w:rPr>
              <w:t>95,785,923,138.</w:t>
            </w:r>
          </w:p>
          <w:p w:rsidR="00E409F9" w:rsidRPr="00276FD6" w:rsidRDefault="00E409F9" w:rsidP="00E409F9">
            <w:pPr>
              <w:widowControl w:val="0"/>
              <w:autoSpaceDE/>
              <w:autoSpaceDN/>
              <w:ind w:left="57" w:right="57"/>
              <w:contextualSpacing/>
              <w:jc w:val="both"/>
              <w:rPr>
                <w:bCs/>
                <w:sz w:val="24"/>
                <w:szCs w:val="24"/>
              </w:rPr>
            </w:pPr>
            <w:r w:rsidRPr="00276FD6">
              <w:rPr>
                <w:sz w:val="24"/>
                <w:lang w:bidi="en-US"/>
              </w:rPr>
              <w:t xml:space="preserve">The number of votes the persons having participated in the Meeting were entitled to with regard to the Meeting agenda issues – </w:t>
            </w:r>
            <w:r w:rsidRPr="00276FD6">
              <w:rPr>
                <w:b/>
                <w:sz w:val="24"/>
                <w:lang w:bidi="en-US"/>
              </w:rPr>
              <w:t>83,960,306,715.</w:t>
            </w:r>
          </w:p>
          <w:p w:rsidR="00E409F9" w:rsidRPr="00276FD6" w:rsidRDefault="00734868" w:rsidP="00E409F9">
            <w:pPr>
              <w:widowControl w:val="0"/>
              <w:autoSpaceDE/>
              <w:autoSpaceDN/>
              <w:ind w:left="57" w:right="57"/>
              <w:contextualSpacing/>
              <w:jc w:val="both"/>
              <w:rPr>
                <w:b/>
                <w:bCs/>
                <w:sz w:val="24"/>
                <w:szCs w:val="24"/>
              </w:rPr>
            </w:pPr>
            <w:r w:rsidRPr="00276FD6">
              <w:rPr>
                <w:b/>
                <w:sz w:val="24"/>
                <w:lang w:bidi="en-US"/>
              </w:rPr>
              <w:t>The quorum was 87.6541%.</w:t>
            </w:r>
          </w:p>
          <w:p w:rsidR="008544D0" w:rsidRPr="00276FD6" w:rsidRDefault="00E409F9" w:rsidP="00E409F9">
            <w:pPr>
              <w:widowControl w:val="0"/>
              <w:autoSpaceDE/>
              <w:autoSpaceDN/>
              <w:ind w:left="57" w:right="57"/>
              <w:contextualSpacing/>
              <w:jc w:val="both"/>
              <w:rPr>
                <w:b/>
                <w:bCs/>
                <w:sz w:val="24"/>
                <w:szCs w:val="24"/>
              </w:rPr>
            </w:pPr>
            <w:r w:rsidRPr="00276FD6">
              <w:rPr>
                <w:b/>
                <w:sz w:val="24"/>
                <w:lang w:bidi="en-US"/>
              </w:rPr>
              <w:t>The quorum was present.</w:t>
            </w:r>
          </w:p>
          <w:p w:rsidR="009D2315" w:rsidRPr="00276FD6" w:rsidRDefault="009D2315" w:rsidP="00673604">
            <w:pPr>
              <w:widowControl w:val="0"/>
              <w:autoSpaceDE/>
              <w:autoSpaceDN/>
              <w:ind w:left="57" w:right="57"/>
              <w:contextualSpacing/>
              <w:jc w:val="both"/>
              <w:rPr>
                <w:bCs/>
                <w:color w:val="FF0000"/>
                <w:sz w:val="24"/>
                <w:szCs w:val="24"/>
              </w:rPr>
            </w:pPr>
          </w:p>
          <w:p w:rsidR="00673604" w:rsidRPr="00276FD6" w:rsidRDefault="00673604" w:rsidP="00673604">
            <w:pPr>
              <w:widowControl w:val="0"/>
              <w:autoSpaceDE/>
              <w:autoSpaceDN/>
              <w:ind w:left="57" w:right="57"/>
              <w:contextualSpacing/>
              <w:jc w:val="both"/>
              <w:rPr>
                <w:bCs/>
                <w:sz w:val="24"/>
                <w:szCs w:val="24"/>
              </w:rPr>
            </w:pPr>
            <w:r w:rsidRPr="00276FD6">
              <w:rPr>
                <w:sz w:val="24"/>
                <w:lang w:bidi="en-US"/>
              </w:rPr>
              <w:t>2.5. Agenda of the general meeting of shareholders of the Issuer:</w:t>
            </w:r>
          </w:p>
          <w:p w:rsidR="007A68E1" w:rsidRPr="00276FD6" w:rsidRDefault="007A68E1" w:rsidP="00734868">
            <w:pPr>
              <w:widowControl w:val="0"/>
              <w:tabs>
                <w:tab w:val="left" w:pos="418"/>
              </w:tabs>
              <w:autoSpaceDE/>
              <w:autoSpaceDN/>
              <w:ind w:left="57" w:right="57"/>
              <w:contextualSpacing/>
              <w:jc w:val="both"/>
              <w:rPr>
                <w:b/>
                <w:bCs/>
                <w:sz w:val="24"/>
                <w:szCs w:val="24"/>
              </w:rPr>
            </w:pPr>
            <w:r w:rsidRPr="00276FD6">
              <w:rPr>
                <w:b/>
                <w:sz w:val="24"/>
                <w:lang w:bidi="en-US"/>
              </w:rPr>
              <w:t>1.</w:t>
            </w:r>
            <w:r w:rsidRPr="00276FD6">
              <w:rPr>
                <w:b/>
                <w:sz w:val="24"/>
                <w:lang w:bidi="en-US"/>
              </w:rPr>
              <w:tab/>
              <w:t>On approval of the annual report, annual accounting (financial) statements of the Company for 2019.</w:t>
            </w:r>
          </w:p>
          <w:p w:rsidR="007A68E1" w:rsidRPr="00276FD6" w:rsidRDefault="007A68E1" w:rsidP="00734868">
            <w:pPr>
              <w:widowControl w:val="0"/>
              <w:tabs>
                <w:tab w:val="left" w:pos="418"/>
              </w:tabs>
              <w:autoSpaceDE/>
              <w:autoSpaceDN/>
              <w:ind w:left="57" w:right="57"/>
              <w:contextualSpacing/>
              <w:jc w:val="both"/>
              <w:rPr>
                <w:b/>
                <w:bCs/>
                <w:sz w:val="24"/>
                <w:szCs w:val="24"/>
              </w:rPr>
            </w:pPr>
            <w:r w:rsidRPr="00276FD6">
              <w:rPr>
                <w:b/>
                <w:sz w:val="24"/>
                <w:lang w:bidi="en-US"/>
              </w:rPr>
              <w:t>2.</w:t>
            </w:r>
            <w:r w:rsidRPr="00276FD6">
              <w:rPr>
                <w:b/>
                <w:sz w:val="24"/>
                <w:lang w:bidi="en-US"/>
              </w:rPr>
              <w:tab/>
              <w:t xml:space="preserve">On allocation of the Company profit and loss following the results of 2019 reporting year (including payment (declaration) of dividend). </w:t>
            </w:r>
          </w:p>
          <w:p w:rsidR="007A68E1" w:rsidRPr="00276FD6" w:rsidRDefault="007A68E1" w:rsidP="007A68E1">
            <w:pPr>
              <w:widowControl w:val="0"/>
              <w:autoSpaceDE/>
              <w:autoSpaceDN/>
              <w:ind w:left="57" w:right="57"/>
              <w:contextualSpacing/>
              <w:jc w:val="both"/>
              <w:rPr>
                <w:b/>
                <w:bCs/>
                <w:sz w:val="24"/>
                <w:szCs w:val="24"/>
              </w:rPr>
            </w:pPr>
            <w:r w:rsidRPr="00276FD6">
              <w:rPr>
                <w:b/>
                <w:sz w:val="24"/>
                <w:lang w:bidi="en-US"/>
              </w:rPr>
              <w:t>3. On election of members of the Board of Directors of the Company.</w:t>
            </w:r>
          </w:p>
          <w:p w:rsidR="007A68E1" w:rsidRPr="00276FD6" w:rsidRDefault="007A68E1" w:rsidP="007A68E1">
            <w:pPr>
              <w:widowControl w:val="0"/>
              <w:autoSpaceDE/>
              <w:autoSpaceDN/>
              <w:ind w:left="57" w:right="57"/>
              <w:contextualSpacing/>
              <w:jc w:val="both"/>
              <w:rPr>
                <w:b/>
                <w:bCs/>
                <w:sz w:val="24"/>
                <w:szCs w:val="24"/>
              </w:rPr>
            </w:pPr>
            <w:r w:rsidRPr="00276FD6">
              <w:rPr>
                <w:b/>
                <w:sz w:val="24"/>
                <w:lang w:bidi="en-US"/>
              </w:rPr>
              <w:t xml:space="preserve">4. On election of members of the Auditing Commission of the Company. </w:t>
            </w:r>
          </w:p>
          <w:p w:rsidR="007A68E1" w:rsidRPr="00276FD6" w:rsidRDefault="007A68E1" w:rsidP="007A68E1">
            <w:pPr>
              <w:widowControl w:val="0"/>
              <w:autoSpaceDE/>
              <w:autoSpaceDN/>
              <w:ind w:left="57" w:right="57"/>
              <w:contextualSpacing/>
              <w:jc w:val="both"/>
              <w:rPr>
                <w:b/>
                <w:bCs/>
                <w:sz w:val="24"/>
                <w:szCs w:val="24"/>
              </w:rPr>
            </w:pPr>
            <w:r w:rsidRPr="00276FD6">
              <w:rPr>
                <w:b/>
                <w:sz w:val="24"/>
                <w:lang w:bidi="en-US"/>
              </w:rPr>
              <w:t>5. On approval of Auditor of the Company.</w:t>
            </w:r>
          </w:p>
          <w:p w:rsidR="007A68E1" w:rsidRPr="00276FD6" w:rsidRDefault="007A68E1" w:rsidP="007A68E1">
            <w:pPr>
              <w:widowControl w:val="0"/>
              <w:autoSpaceDE/>
              <w:autoSpaceDN/>
              <w:ind w:left="57" w:right="57"/>
              <w:contextualSpacing/>
              <w:jc w:val="both"/>
              <w:rPr>
                <w:b/>
                <w:bCs/>
                <w:sz w:val="24"/>
                <w:szCs w:val="24"/>
              </w:rPr>
            </w:pPr>
            <w:r w:rsidRPr="00276FD6">
              <w:rPr>
                <w:b/>
                <w:sz w:val="24"/>
                <w:lang w:bidi="en-US"/>
              </w:rPr>
              <w:t>6. On introducing amendments to the Charter of the Company requiring application to the Ministry of Justice of the Russian Federation with a statement on the issue of permission to include a word derived from the official name “Russian Federation” or “Russia”</w:t>
            </w:r>
            <w:r w:rsidR="00734868" w:rsidRPr="00276FD6">
              <w:rPr>
                <w:b/>
                <w:sz w:val="24"/>
                <w:lang w:bidi="en-US"/>
              </w:rPr>
              <w:t xml:space="preserve"> </w:t>
            </w:r>
            <w:r w:rsidRPr="00276FD6">
              <w:rPr>
                <w:b/>
                <w:sz w:val="24"/>
                <w:lang w:bidi="en-US"/>
              </w:rPr>
              <w:t>in the new company name of the Company.</w:t>
            </w:r>
          </w:p>
          <w:p w:rsidR="001E133B" w:rsidRPr="00276FD6" w:rsidRDefault="007A68E1" w:rsidP="001E133B">
            <w:pPr>
              <w:widowControl w:val="0"/>
              <w:autoSpaceDE/>
              <w:autoSpaceDN/>
              <w:ind w:left="57" w:right="57"/>
              <w:contextualSpacing/>
              <w:jc w:val="both"/>
              <w:rPr>
                <w:b/>
                <w:bCs/>
                <w:sz w:val="24"/>
                <w:szCs w:val="24"/>
              </w:rPr>
            </w:pPr>
            <w:r w:rsidRPr="00276FD6">
              <w:rPr>
                <w:b/>
                <w:sz w:val="24"/>
                <w:lang w:bidi="en-US"/>
              </w:rPr>
              <w:t>7. On approval of restated Regulations on the Board of Directors of the Company.</w:t>
            </w:r>
          </w:p>
          <w:p w:rsidR="00A61F29" w:rsidRPr="00276FD6" w:rsidRDefault="00A61F29" w:rsidP="004B6CD1">
            <w:pPr>
              <w:widowControl w:val="0"/>
              <w:autoSpaceDE/>
              <w:autoSpaceDN/>
              <w:ind w:left="57" w:right="57"/>
              <w:contextualSpacing/>
              <w:jc w:val="both"/>
              <w:rPr>
                <w:bCs/>
                <w:sz w:val="24"/>
                <w:szCs w:val="24"/>
              </w:rPr>
            </w:pPr>
          </w:p>
          <w:p w:rsidR="001E133B" w:rsidRPr="00276FD6" w:rsidRDefault="001E133B" w:rsidP="004B6CD1">
            <w:pPr>
              <w:widowControl w:val="0"/>
              <w:autoSpaceDE/>
              <w:autoSpaceDN/>
              <w:ind w:left="57" w:right="57"/>
              <w:contextualSpacing/>
              <w:jc w:val="both"/>
              <w:rPr>
                <w:bCs/>
                <w:sz w:val="24"/>
                <w:szCs w:val="24"/>
              </w:rPr>
            </w:pPr>
            <w:r w:rsidRPr="00276FD6">
              <w:rPr>
                <w:sz w:val="24"/>
                <w:lang w:bidi="en-US"/>
              </w:rPr>
              <w:lastRenderedPageBreak/>
              <w:t>2.6. Results of voting on the issues on the agenda of the general meeting of shareholders of the Issuer with regard whereto the required quorum was present and the wording of decisions taken by the general meeting of shareholders of the Issuer on the said issues.</w:t>
            </w:r>
          </w:p>
          <w:p w:rsidR="00841872" w:rsidRPr="00276FD6" w:rsidRDefault="00841872" w:rsidP="007A68E1">
            <w:pPr>
              <w:tabs>
                <w:tab w:val="left" w:pos="993"/>
                <w:tab w:val="left" w:pos="9225"/>
              </w:tabs>
              <w:ind w:left="109" w:right="-1"/>
              <w:jc w:val="both"/>
              <w:rPr>
                <w:b/>
                <w:sz w:val="24"/>
                <w:szCs w:val="24"/>
              </w:rPr>
            </w:pPr>
          </w:p>
          <w:p w:rsidR="007A68E1" w:rsidRPr="00276FD6" w:rsidRDefault="007A68E1" w:rsidP="007A68E1">
            <w:pPr>
              <w:tabs>
                <w:tab w:val="left" w:pos="993"/>
                <w:tab w:val="left" w:pos="9225"/>
              </w:tabs>
              <w:ind w:left="109" w:right="-1"/>
              <w:jc w:val="both"/>
              <w:rPr>
                <w:b/>
                <w:bCs/>
                <w:noProof/>
                <w:sz w:val="24"/>
                <w:szCs w:val="24"/>
                <w:lang w:eastAsia="x-none"/>
              </w:rPr>
            </w:pPr>
            <w:r w:rsidRPr="00276FD6">
              <w:rPr>
                <w:b/>
                <w:sz w:val="24"/>
                <w:lang w:bidi="en-US"/>
              </w:rPr>
              <w:t>ON ISSUE N</w:t>
            </w:r>
            <w:r w:rsidR="00DB546A" w:rsidRPr="00276FD6">
              <w:rPr>
                <w:b/>
                <w:sz w:val="24"/>
                <w:lang w:bidi="en-US"/>
              </w:rPr>
              <w:t>o</w:t>
            </w:r>
            <w:r w:rsidRPr="00276FD6">
              <w:rPr>
                <w:b/>
                <w:sz w:val="24"/>
                <w:lang w:bidi="en-US"/>
              </w:rPr>
              <w:t>.</w:t>
            </w:r>
            <w:r w:rsidR="00DB546A" w:rsidRPr="00276FD6">
              <w:rPr>
                <w:b/>
                <w:sz w:val="24"/>
                <w:lang w:bidi="en-US"/>
              </w:rPr>
              <w:t> </w:t>
            </w:r>
            <w:r w:rsidRPr="00276FD6">
              <w:rPr>
                <w:b/>
                <w:sz w:val="24"/>
                <w:lang w:bidi="en-US"/>
              </w:rPr>
              <w:t>1: On approval of the annual report, annual accounting (financial) sta</w:t>
            </w:r>
            <w:r w:rsidR="00DB546A" w:rsidRPr="00276FD6">
              <w:rPr>
                <w:b/>
                <w:sz w:val="24"/>
                <w:lang w:bidi="en-US"/>
              </w:rPr>
              <w:t>tements of the Company for 2019</w:t>
            </w:r>
          </w:p>
          <w:p w:rsidR="00AE2344" w:rsidRPr="00276FD6" w:rsidRDefault="00AE2344" w:rsidP="001F0969">
            <w:pPr>
              <w:ind w:left="109" w:right="114"/>
              <w:jc w:val="both"/>
              <w:rPr>
                <w:sz w:val="24"/>
                <w:szCs w:val="24"/>
              </w:rPr>
            </w:pPr>
            <w:r w:rsidRPr="00276FD6">
              <w:rPr>
                <w:sz w:val="24"/>
                <w:lang w:bidi="en-US"/>
              </w:rPr>
              <w:t>The number of votes the persons included in the list of persons having the right to participate in the Meeting were entitled to with regard to the Meeting agenda Issue No</w:t>
            </w:r>
            <w:r w:rsidR="00DB546A" w:rsidRPr="00276FD6">
              <w:rPr>
                <w:sz w:val="24"/>
                <w:lang w:bidi="en-US"/>
              </w:rPr>
              <w:t>. </w:t>
            </w:r>
            <w:r w:rsidRPr="00276FD6">
              <w:rPr>
                <w:sz w:val="24"/>
                <w:lang w:bidi="en-US"/>
              </w:rPr>
              <w:t>1 was 95,785,923,138.</w:t>
            </w:r>
          </w:p>
          <w:p w:rsidR="00AE2344" w:rsidRPr="00276FD6" w:rsidRDefault="00AE2344" w:rsidP="00AE2344">
            <w:pPr>
              <w:ind w:left="109" w:right="114"/>
              <w:jc w:val="both"/>
              <w:rPr>
                <w:sz w:val="24"/>
                <w:szCs w:val="24"/>
              </w:rPr>
            </w:pPr>
            <w:r w:rsidRPr="00276FD6">
              <w:rPr>
                <w:sz w:val="24"/>
                <w:lang w:bidi="en-US"/>
              </w:rPr>
              <w:t>The number of votes attributable to the Company's voting shares on issue No.</w:t>
            </w:r>
            <w:r w:rsidR="00DB546A" w:rsidRPr="00276FD6">
              <w:rPr>
                <w:sz w:val="24"/>
                <w:lang w:bidi="en-US"/>
              </w:rPr>
              <w:t> </w:t>
            </w:r>
            <w:r w:rsidRPr="00276FD6">
              <w:rPr>
                <w:sz w:val="24"/>
                <w:lang w:bidi="en-US"/>
              </w:rPr>
              <w:t xml:space="preserve">1 of the Meeting agenda, determined taking into account the provisions of </w:t>
            </w:r>
            <w:r w:rsidR="00DB546A" w:rsidRPr="00276FD6">
              <w:rPr>
                <w:sz w:val="24"/>
                <w:lang w:bidi="en-US"/>
              </w:rPr>
              <w:t xml:space="preserve">Clause </w:t>
            </w:r>
            <w:r w:rsidRPr="00276FD6">
              <w:rPr>
                <w:sz w:val="24"/>
                <w:lang w:bidi="en-US"/>
              </w:rPr>
              <w:t>4.24 of the Regulation on General Meetings of Shareholders approved by the Bank of Russia on November 16, 2018</w:t>
            </w:r>
            <w:r w:rsidR="00DB546A" w:rsidRPr="00276FD6">
              <w:rPr>
                <w:sz w:val="24"/>
                <w:lang w:bidi="en-US"/>
              </w:rPr>
              <w:t>,</w:t>
            </w:r>
            <w:r w:rsidRPr="00276FD6">
              <w:rPr>
                <w:sz w:val="24"/>
                <w:lang w:bidi="en-US"/>
              </w:rPr>
              <w:t xml:space="preserve"> No. 660-P (hereinafter referred to as the Regulation) </w:t>
            </w:r>
            <w:r w:rsidR="00DB546A" w:rsidRPr="00276FD6">
              <w:rPr>
                <w:sz w:val="24"/>
                <w:lang w:bidi="en-US"/>
              </w:rPr>
              <w:t>–</w:t>
            </w:r>
            <w:r w:rsidRPr="00276FD6">
              <w:rPr>
                <w:sz w:val="24"/>
                <w:lang w:bidi="en-US"/>
              </w:rPr>
              <w:t xml:space="preserve"> 95,785,923,138.</w:t>
            </w:r>
          </w:p>
          <w:p w:rsidR="00AE2344" w:rsidRPr="00276FD6" w:rsidRDefault="00AE2344" w:rsidP="00D91BE9">
            <w:pPr>
              <w:ind w:left="109" w:right="114"/>
              <w:jc w:val="both"/>
              <w:rPr>
                <w:sz w:val="24"/>
                <w:szCs w:val="24"/>
              </w:rPr>
            </w:pPr>
            <w:r w:rsidRPr="00276FD6">
              <w:rPr>
                <w:sz w:val="24"/>
                <w:lang w:bidi="en-US"/>
              </w:rPr>
              <w:t>The number of votes the persons having participated in the Meeting were entitled to with regard to the Meeting agenda Issue No</w:t>
            </w:r>
            <w:r w:rsidR="00DB546A" w:rsidRPr="00276FD6">
              <w:rPr>
                <w:sz w:val="24"/>
                <w:lang w:bidi="en-US"/>
              </w:rPr>
              <w:t>. 1 was 83,960,306,715</w:t>
            </w:r>
            <w:r w:rsidRPr="00276FD6">
              <w:rPr>
                <w:sz w:val="24"/>
                <w:lang w:bidi="en-US"/>
              </w:rPr>
              <w:t>.</w:t>
            </w:r>
          </w:p>
          <w:p w:rsidR="00AE2344" w:rsidRPr="00276FD6" w:rsidRDefault="00734868" w:rsidP="00AE2344">
            <w:pPr>
              <w:ind w:left="109" w:right="114"/>
              <w:jc w:val="both"/>
              <w:rPr>
                <w:sz w:val="24"/>
                <w:szCs w:val="24"/>
              </w:rPr>
            </w:pPr>
            <w:r w:rsidRPr="00276FD6">
              <w:rPr>
                <w:sz w:val="24"/>
                <w:lang w:bidi="en-US"/>
              </w:rPr>
              <w:t>The quorum was 87.6541%.</w:t>
            </w:r>
          </w:p>
          <w:p w:rsidR="00AE2344" w:rsidRPr="00276FD6" w:rsidRDefault="00AE2344" w:rsidP="00AE2344">
            <w:pPr>
              <w:ind w:left="109" w:right="114"/>
              <w:jc w:val="both"/>
              <w:rPr>
                <w:sz w:val="24"/>
                <w:szCs w:val="24"/>
              </w:rPr>
            </w:pPr>
            <w:r w:rsidRPr="00276FD6">
              <w:rPr>
                <w:sz w:val="24"/>
                <w:lang w:bidi="en-US"/>
              </w:rPr>
              <w:t>Quorum with regard to the Meeting agenda Issue No</w:t>
            </w:r>
            <w:r w:rsidR="00DB546A" w:rsidRPr="00276FD6">
              <w:rPr>
                <w:sz w:val="24"/>
                <w:lang w:bidi="en-US"/>
              </w:rPr>
              <w:t>. </w:t>
            </w:r>
            <w:r w:rsidRPr="00276FD6">
              <w:rPr>
                <w:sz w:val="24"/>
                <w:lang w:bidi="en-US"/>
              </w:rPr>
              <w:t>1 was present.</w:t>
            </w:r>
          </w:p>
          <w:p w:rsidR="00AE2344" w:rsidRPr="00276FD6" w:rsidRDefault="00AE2344" w:rsidP="00BA3794">
            <w:pPr>
              <w:ind w:left="109" w:right="114"/>
              <w:jc w:val="both"/>
              <w:rPr>
                <w:sz w:val="24"/>
                <w:szCs w:val="24"/>
              </w:rPr>
            </w:pPr>
          </w:p>
          <w:p w:rsidR="00AE2344" w:rsidRPr="00276FD6" w:rsidRDefault="00AE2344" w:rsidP="00AE2344">
            <w:pPr>
              <w:ind w:left="109" w:right="114"/>
              <w:jc w:val="both"/>
              <w:rPr>
                <w:b/>
                <w:sz w:val="24"/>
                <w:szCs w:val="24"/>
              </w:rPr>
            </w:pPr>
            <w:r w:rsidRPr="00276FD6">
              <w:rPr>
                <w:b/>
                <w:sz w:val="24"/>
                <w:lang w:bidi="en-US"/>
              </w:rPr>
              <w:t>Voting results:</w:t>
            </w:r>
          </w:p>
          <w:p w:rsidR="00AE2344" w:rsidRPr="00276FD6" w:rsidRDefault="001F0969" w:rsidP="001F0969">
            <w:pPr>
              <w:ind w:left="109" w:right="114"/>
              <w:jc w:val="both"/>
              <w:rPr>
                <w:sz w:val="24"/>
                <w:szCs w:val="24"/>
              </w:rPr>
            </w:pPr>
            <w:r w:rsidRPr="00276FD6">
              <w:rPr>
                <w:sz w:val="24"/>
                <w:lang w:bidi="en-US"/>
              </w:rPr>
              <w:t>Voting option, number of votes cast for each of the voting options (percent of the number of participants of the Meeting):</w:t>
            </w:r>
          </w:p>
          <w:p w:rsidR="00AE2344" w:rsidRPr="00276FD6" w:rsidRDefault="00DB546A" w:rsidP="00734868">
            <w:pPr>
              <w:tabs>
                <w:tab w:val="left" w:pos="2664"/>
              </w:tabs>
              <w:ind w:left="109" w:right="114"/>
              <w:jc w:val="both"/>
              <w:rPr>
                <w:sz w:val="24"/>
                <w:szCs w:val="24"/>
              </w:rPr>
            </w:pPr>
            <w:r w:rsidRPr="00276FD6">
              <w:rPr>
                <w:b/>
                <w:sz w:val="24"/>
                <w:lang w:bidi="en-US"/>
              </w:rPr>
              <w:t>“</w:t>
            </w:r>
            <w:r w:rsidR="00AE2344" w:rsidRPr="00276FD6">
              <w:rPr>
                <w:b/>
                <w:sz w:val="24"/>
                <w:lang w:bidi="en-US"/>
              </w:rPr>
              <w:t>For</w:t>
            </w:r>
            <w:r w:rsidRPr="00276FD6">
              <w:rPr>
                <w:b/>
                <w:sz w:val="24"/>
                <w:lang w:bidi="en-US"/>
              </w:rPr>
              <w:t>”</w:t>
            </w:r>
            <w:r w:rsidR="00A6030B" w:rsidRPr="00276FD6">
              <w:rPr>
                <w:sz w:val="24"/>
                <w:lang w:bidi="en-US"/>
              </w:rPr>
              <w:t>:</w:t>
            </w:r>
            <w:r w:rsidR="00AE2344" w:rsidRPr="00276FD6">
              <w:rPr>
                <w:sz w:val="24"/>
                <w:lang w:bidi="en-US"/>
              </w:rPr>
              <w:t xml:space="preserve"> 83,937,809,269</w:t>
            </w:r>
            <w:r w:rsidR="00734868" w:rsidRPr="00276FD6">
              <w:rPr>
                <w:sz w:val="24"/>
                <w:lang w:bidi="en-US"/>
              </w:rPr>
              <w:tab/>
            </w:r>
            <w:r w:rsidR="00276FD6">
              <w:rPr>
                <w:sz w:val="24"/>
                <w:lang w:bidi="en-US"/>
              </w:rPr>
              <w:t>99.9732%</w:t>
            </w:r>
          </w:p>
          <w:p w:rsidR="00AE2344" w:rsidRPr="00276FD6" w:rsidRDefault="00DB546A" w:rsidP="00734868">
            <w:pPr>
              <w:tabs>
                <w:tab w:val="left" w:pos="2380"/>
              </w:tabs>
              <w:ind w:left="109" w:right="114"/>
              <w:jc w:val="both"/>
              <w:rPr>
                <w:sz w:val="24"/>
                <w:szCs w:val="24"/>
              </w:rPr>
            </w:pPr>
            <w:r w:rsidRPr="00276FD6">
              <w:rPr>
                <w:b/>
                <w:sz w:val="24"/>
                <w:lang w:bidi="en-US"/>
              </w:rPr>
              <w:t>“</w:t>
            </w:r>
            <w:r w:rsidR="00AE2344" w:rsidRPr="00276FD6">
              <w:rPr>
                <w:b/>
                <w:sz w:val="24"/>
                <w:lang w:bidi="en-US"/>
              </w:rPr>
              <w:t>Against</w:t>
            </w:r>
            <w:r w:rsidRPr="00276FD6">
              <w:rPr>
                <w:b/>
                <w:sz w:val="24"/>
                <w:lang w:bidi="en-US"/>
              </w:rPr>
              <w:t>”</w:t>
            </w:r>
            <w:r w:rsidR="00A6030B" w:rsidRPr="00276FD6">
              <w:rPr>
                <w:sz w:val="24"/>
                <w:lang w:bidi="en-US"/>
              </w:rPr>
              <w:t>:</w:t>
            </w:r>
            <w:r w:rsidR="00AE2344" w:rsidRPr="00276FD6">
              <w:rPr>
                <w:sz w:val="24"/>
                <w:lang w:bidi="en-US"/>
              </w:rPr>
              <w:t xml:space="preserve"> 530,034</w:t>
            </w:r>
            <w:r w:rsidR="00734868" w:rsidRPr="00276FD6">
              <w:rPr>
                <w:sz w:val="24"/>
                <w:lang w:bidi="en-US"/>
              </w:rPr>
              <w:tab/>
            </w:r>
            <w:r w:rsidR="00276FD6">
              <w:rPr>
                <w:sz w:val="24"/>
                <w:lang w:bidi="en-US"/>
              </w:rPr>
              <w:t>0.0006%</w:t>
            </w:r>
          </w:p>
          <w:p w:rsidR="00AE2344" w:rsidRPr="00276FD6" w:rsidRDefault="00DB546A" w:rsidP="00734868">
            <w:pPr>
              <w:tabs>
                <w:tab w:val="left" w:pos="2664"/>
              </w:tabs>
              <w:ind w:left="109" w:right="114"/>
              <w:jc w:val="both"/>
              <w:rPr>
                <w:sz w:val="24"/>
                <w:szCs w:val="24"/>
              </w:rPr>
            </w:pPr>
            <w:r w:rsidRPr="00276FD6">
              <w:rPr>
                <w:b/>
                <w:sz w:val="24"/>
                <w:lang w:bidi="en-US"/>
              </w:rPr>
              <w:t>“</w:t>
            </w:r>
            <w:r w:rsidR="00AE2344" w:rsidRPr="00276FD6">
              <w:rPr>
                <w:b/>
                <w:sz w:val="24"/>
                <w:lang w:bidi="en-US"/>
              </w:rPr>
              <w:t>Abstained</w:t>
            </w:r>
            <w:r w:rsidRPr="00276FD6">
              <w:rPr>
                <w:b/>
                <w:sz w:val="24"/>
                <w:lang w:bidi="en-US"/>
              </w:rPr>
              <w:t>”</w:t>
            </w:r>
            <w:r w:rsidR="00A6030B" w:rsidRPr="00276FD6">
              <w:rPr>
                <w:sz w:val="24"/>
                <w:lang w:bidi="en-US"/>
              </w:rPr>
              <w:t>:</w:t>
            </w:r>
            <w:r w:rsidR="00AE2344" w:rsidRPr="00276FD6">
              <w:rPr>
                <w:sz w:val="24"/>
                <w:lang w:bidi="en-US"/>
              </w:rPr>
              <w:t xml:space="preserve"> 7,596,310</w:t>
            </w:r>
            <w:r w:rsidR="00734868" w:rsidRPr="00276FD6">
              <w:rPr>
                <w:sz w:val="24"/>
                <w:lang w:bidi="en-US"/>
              </w:rPr>
              <w:tab/>
            </w:r>
            <w:r w:rsidR="00276FD6">
              <w:rPr>
                <w:sz w:val="24"/>
                <w:lang w:bidi="en-US"/>
              </w:rPr>
              <w:t>0.0090%</w:t>
            </w:r>
          </w:p>
          <w:p w:rsidR="00AE2344" w:rsidRPr="00276FD6" w:rsidRDefault="00AE2344" w:rsidP="00AE2344">
            <w:pPr>
              <w:ind w:left="109" w:right="114"/>
              <w:jc w:val="both"/>
              <w:rPr>
                <w:sz w:val="24"/>
                <w:szCs w:val="24"/>
              </w:rPr>
            </w:pPr>
            <w:r w:rsidRPr="00276FD6">
              <w:rPr>
                <w:sz w:val="24"/>
                <w:lang w:bidi="en-US"/>
              </w:rPr>
              <w:t>Number of voted untabulated due to invalidation of ballots or due to other reasons specified by the Regulation:</w:t>
            </w:r>
          </w:p>
          <w:p w:rsidR="00AE2344" w:rsidRPr="00276FD6" w:rsidRDefault="00DB546A" w:rsidP="00734868">
            <w:pPr>
              <w:tabs>
                <w:tab w:val="left" w:pos="2664"/>
              </w:tabs>
              <w:ind w:left="109" w:right="114"/>
              <w:jc w:val="both"/>
              <w:rPr>
                <w:sz w:val="24"/>
                <w:szCs w:val="24"/>
              </w:rPr>
            </w:pPr>
            <w:r w:rsidRPr="00276FD6">
              <w:rPr>
                <w:b/>
                <w:sz w:val="24"/>
                <w:lang w:bidi="en-US"/>
              </w:rPr>
              <w:t>“</w:t>
            </w:r>
            <w:r w:rsidR="00AE2344" w:rsidRPr="00276FD6">
              <w:rPr>
                <w:b/>
                <w:sz w:val="24"/>
                <w:lang w:bidi="en-US"/>
              </w:rPr>
              <w:t>Invalid</w:t>
            </w:r>
            <w:r w:rsidRPr="00276FD6">
              <w:rPr>
                <w:b/>
                <w:sz w:val="24"/>
                <w:lang w:bidi="en-US"/>
              </w:rPr>
              <w:t>”</w:t>
            </w:r>
            <w:r w:rsidR="00A6030B" w:rsidRPr="00276FD6">
              <w:rPr>
                <w:sz w:val="24"/>
                <w:lang w:bidi="en-US"/>
              </w:rPr>
              <w:t>:</w:t>
            </w:r>
            <w:r w:rsidR="00AE2344" w:rsidRPr="00276FD6">
              <w:rPr>
                <w:sz w:val="24"/>
                <w:lang w:bidi="en-US"/>
              </w:rPr>
              <w:t xml:space="preserve"> 14,371,102</w:t>
            </w:r>
            <w:r w:rsidR="00734868" w:rsidRPr="00276FD6">
              <w:rPr>
                <w:sz w:val="24"/>
                <w:lang w:bidi="en-US"/>
              </w:rPr>
              <w:tab/>
            </w:r>
            <w:r w:rsidR="00AE2344" w:rsidRPr="00276FD6">
              <w:rPr>
                <w:sz w:val="24"/>
                <w:lang w:bidi="en-US"/>
              </w:rPr>
              <w:t>0.017</w:t>
            </w:r>
            <w:r w:rsidR="00276FD6">
              <w:rPr>
                <w:sz w:val="24"/>
                <w:lang w:bidi="en-US"/>
              </w:rPr>
              <w:t>1%</w:t>
            </w:r>
          </w:p>
          <w:p w:rsidR="00AE2344" w:rsidRPr="00276FD6" w:rsidRDefault="00DB546A" w:rsidP="00734868">
            <w:pPr>
              <w:tabs>
                <w:tab w:val="left" w:pos="2672"/>
              </w:tabs>
              <w:ind w:left="109" w:right="114"/>
              <w:jc w:val="both"/>
              <w:rPr>
                <w:sz w:val="24"/>
                <w:szCs w:val="24"/>
              </w:rPr>
            </w:pPr>
            <w:r w:rsidRPr="00276FD6">
              <w:rPr>
                <w:b/>
                <w:sz w:val="24"/>
                <w:lang w:bidi="en-US"/>
              </w:rPr>
              <w:t>“</w:t>
            </w:r>
            <w:r w:rsidR="00AE2344" w:rsidRPr="00276FD6">
              <w:rPr>
                <w:b/>
                <w:sz w:val="24"/>
                <w:lang w:bidi="en-US"/>
              </w:rPr>
              <w:t>For other reasons</w:t>
            </w:r>
            <w:r w:rsidRPr="00276FD6">
              <w:rPr>
                <w:b/>
                <w:sz w:val="24"/>
                <w:lang w:bidi="en-US"/>
              </w:rPr>
              <w:t>”</w:t>
            </w:r>
            <w:r w:rsidR="00A6030B" w:rsidRPr="00276FD6">
              <w:rPr>
                <w:sz w:val="24"/>
                <w:lang w:bidi="en-US"/>
              </w:rPr>
              <w:t>:</w:t>
            </w:r>
            <w:r w:rsidR="00AE2344" w:rsidRPr="00276FD6">
              <w:rPr>
                <w:sz w:val="24"/>
                <w:lang w:bidi="en-US"/>
              </w:rPr>
              <w:t xml:space="preserve"> 0</w:t>
            </w:r>
            <w:r w:rsidR="00734868" w:rsidRPr="00276FD6">
              <w:rPr>
                <w:sz w:val="24"/>
                <w:lang w:bidi="en-US"/>
              </w:rPr>
              <w:tab/>
            </w:r>
            <w:r w:rsidR="00276FD6">
              <w:rPr>
                <w:sz w:val="24"/>
                <w:lang w:bidi="en-US"/>
              </w:rPr>
              <w:t>0.0000%</w:t>
            </w:r>
          </w:p>
          <w:p w:rsidR="00AE2344" w:rsidRPr="00276FD6" w:rsidRDefault="00ED3DCF" w:rsidP="00734868">
            <w:pPr>
              <w:tabs>
                <w:tab w:val="left" w:pos="1246"/>
                <w:tab w:val="left" w:pos="2994"/>
              </w:tabs>
              <w:ind w:left="109" w:right="114"/>
              <w:jc w:val="both"/>
              <w:rPr>
                <w:b/>
                <w:sz w:val="24"/>
                <w:szCs w:val="24"/>
              </w:rPr>
            </w:pPr>
            <w:r w:rsidRPr="00276FD6">
              <w:rPr>
                <w:b/>
                <w:sz w:val="24"/>
                <w:lang w:bidi="en-US"/>
              </w:rPr>
              <w:t>TOTAL:</w:t>
            </w:r>
            <w:r w:rsidRPr="00276FD6">
              <w:rPr>
                <w:b/>
                <w:sz w:val="24"/>
                <w:lang w:bidi="en-US"/>
              </w:rPr>
              <w:tab/>
              <w:t>83,960,306,715</w:t>
            </w:r>
            <w:r w:rsidR="00734868" w:rsidRPr="00276FD6">
              <w:rPr>
                <w:b/>
                <w:sz w:val="24"/>
                <w:lang w:bidi="en-US"/>
              </w:rPr>
              <w:tab/>
            </w:r>
            <w:r w:rsidRPr="00276FD6">
              <w:rPr>
                <w:b/>
                <w:sz w:val="24"/>
                <w:lang w:bidi="en-US"/>
              </w:rPr>
              <w:t>100</w:t>
            </w:r>
            <w:r w:rsidR="00DB546A" w:rsidRPr="00276FD6">
              <w:rPr>
                <w:b/>
                <w:sz w:val="24"/>
                <w:lang w:bidi="en-US"/>
              </w:rPr>
              <w:t>.</w:t>
            </w:r>
            <w:r w:rsidR="00276FD6">
              <w:rPr>
                <w:b/>
                <w:sz w:val="24"/>
                <w:lang w:bidi="en-US"/>
              </w:rPr>
              <w:t>0000%</w:t>
            </w:r>
          </w:p>
          <w:p w:rsidR="00AE2344" w:rsidRPr="00276FD6" w:rsidRDefault="00AE2344" w:rsidP="00BA3794">
            <w:pPr>
              <w:ind w:left="109" w:right="114"/>
              <w:jc w:val="both"/>
              <w:rPr>
                <w:sz w:val="24"/>
                <w:szCs w:val="24"/>
              </w:rPr>
            </w:pPr>
          </w:p>
          <w:p w:rsidR="007A68E1" w:rsidRPr="00276FD6" w:rsidRDefault="007A68E1" w:rsidP="00CE351C">
            <w:pPr>
              <w:ind w:left="137" w:right="57"/>
              <w:jc w:val="both"/>
              <w:rPr>
                <w:b/>
                <w:sz w:val="24"/>
                <w:szCs w:val="24"/>
              </w:rPr>
            </w:pPr>
            <w:r w:rsidRPr="00276FD6">
              <w:rPr>
                <w:b/>
                <w:sz w:val="24"/>
                <w:lang w:bidi="en-US"/>
              </w:rPr>
              <w:t>Decision taken on the agenda issue No. 1:</w:t>
            </w:r>
          </w:p>
          <w:p w:rsidR="00EE4321" w:rsidRPr="00276FD6" w:rsidRDefault="002472A4" w:rsidP="00CE351C">
            <w:pPr>
              <w:widowControl w:val="0"/>
              <w:autoSpaceDE/>
              <w:autoSpaceDN/>
              <w:ind w:left="137" w:right="57"/>
              <w:contextualSpacing/>
              <w:jc w:val="both"/>
              <w:rPr>
                <w:b/>
                <w:bCs/>
                <w:sz w:val="24"/>
                <w:szCs w:val="24"/>
              </w:rPr>
            </w:pPr>
            <w:r w:rsidRPr="00276FD6">
              <w:rPr>
                <w:sz w:val="24"/>
                <w:lang w:bidi="en-US"/>
              </w:rPr>
              <w:t>Approve the Company’s 2019 annual report (Appendix No.</w:t>
            </w:r>
            <w:r w:rsidR="00734868" w:rsidRPr="00276FD6">
              <w:rPr>
                <w:sz w:val="24"/>
                <w:lang w:bidi="en-US"/>
              </w:rPr>
              <w:t> </w:t>
            </w:r>
            <w:r w:rsidRPr="00276FD6">
              <w:rPr>
                <w:sz w:val="24"/>
                <w:lang w:bidi="en-US"/>
              </w:rPr>
              <w:t>1), 2019 annual accounting (financial) statements (Appendix No.</w:t>
            </w:r>
            <w:r w:rsidR="00734868" w:rsidRPr="00276FD6">
              <w:rPr>
                <w:sz w:val="24"/>
                <w:lang w:bidi="en-US"/>
              </w:rPr>
              <w:t> </w:t>
            </w:r>
            <w:r w:rsidRPr="00276FD6">
              <w:rPr>
                <w:sz w:val="24"/>
                <w:lang w:bidi="en-US"/>
              </w:rPr>
              <w:t>2).</w:t>
            </w:r>
          </w:p>
          <w:p w:rsidR="00CE351C" w:rsidRPr="00276FD6" w:rsidRDefault="00CE351C" w:rsidP="00CE351C">
            <w:pPr>
              <w:widowControl w:val="0"/>
              <w:autoSpaceDE/>
              <w:autoSpaceDN/>
              <w:ind w:left="137" w:right="57"/>
              <w:contextualSpacing/>
              <w:jc w:val="both"/>
              <w:rPr>
                <w:b/>
                <w:bCs/>
                <w:sz w:val="24"/>
                <w:szCs w:val="24"/>
              </w:rPr>
            </w:pPr>
          </w:p>
          <w:p w:rsidR="000F0B77" w:rsidRPr="00276FD6" w:rsidRDefault="000F0B77" w:rsidP="00CE351C">
            <w:pPr>
              <w:widowControl w:val="0"/>
              <w:autoSpaceDE/>
              <w:autoSpaceDN/>
              <w:ind w:left="137" w:right="57"/>
              <w:contextualSpacing/>
              <w:jc w:val="both"/>
              <w:rPr>
                <w:b/>
                <w:bCs/>
                <w:sz w:val="24"/>
                <w:szCs w:val="24"/>
              </w:rPr>
            </w:pPr>
          </w:p>
          <w:p w:rsidR="000F0B77" w:rsidRPr="00276FD6" w:rsidRDefault="00724810" w:rsidP="00CE351C">
            <w:pPr>
              <w:widowControl w:val="0"/>
              <w:autoSpaceDE/>
              <w:autoSpaceDN/>
              <w:ind w:left="137" w:right="57"/>
              <w:contextualSpacing/>
              <w:jc w:val="both"/>
              <w:rPr>
                <w:b/>
                <w:bCs/>
                <w:sz w:val="24"/>
                <w:szCs w:val="24"/>
              </w:rPr>
            </w:pPr>
            <w:r w:rsidRPr="00276FD6">
              <w:rPr>
                <w:b/>
                <w:sz w:val="24"/>
                <w:lang w:bidi="en-US"/>
              </w:rPr>
              <w:t>ON ISSUE N</w:t>
            </w:r>
            <w:r w:rsidR="00DB546A" w:rsidRPr="00276FD6">
              <w:rPr>
                <w:b/>
                <w:sz w:val="24"/>
                <w:lang w:bidi="en-US"/>
              </w:rPr>
              <w:t>o</w:t>
            </w:r>
            <w:r w:rsidRPr="00276FD6">
              <w:rPr>
                <w:b/>
                <w:sz w:val="24"/>
                <w:lang w:bidi="en-US"/>
              </w:rPr>
              <w:t>.</w:t>
            </w:r>
            <w:r w:rsidR="00DB546A" w:rsidRPr="00276FD6">
              <w:rPr>
                <w:b/>
                <w:sz w:val="24"/>
                <w:lang w:bidi="en-US"/>
              </w:rPr>
              <w:t> </w:t>
            </w:r>
            <w:r w:rsidRPr="00276FD6">
              <w:rPr>
                <w:b/>
                <w:sz w:val="24"/>
                <w:lang w:bidi="en-US"/>
              </w:rPr>
              <w:t>2: On allocation of the Company profit and loss following the results of 2019 reporting year (including pay</w:t>
            </w:r>
            <w:r w:rsidR="006D0917" w:rsidRPr="00276FD6">
              <w:rPr>
                <w:b/>
                <w:sz w:val="24"/>
                <w:lang w:bidi="en-US"/>
              </w:rPr>
              <w:t>ment (declaration) of dividend)</w:t>
            </w:r>
          </w:p>
          <w:p w:rsidR="000F0B77" w:rsidRPr="00276FD6" w:rsidRDefault="000F0B77" w:rsidP="00742E9C">
            <w:pPr>
              <w:ind w:left="109" w:right="114"/>
              <w:jc w:val="both"/>
              <w:rPr>
                <w:bCs/>
                <w:sz w:val="24"/>
                <w:szCs w:val="24"/>
              </w:rPr>
            </w:pPr>
            <w:r w:rsidRPr="00276FD6">
              <w:rPr>
                <w:sz w:val="24"/>
                <w:lang w:bidi="en-US"/>
              </w:rPr>
              <w:t>The number of votes the persons included in the list of persons having the right to participate in the Meeting were entitled to with regard to the Meeting agenda Issue No</w:t>
            </w:r>
            <w:r w:rsidR="006D0917" w:rsidRPr="00276FD6">
              <w:rPr>
                <w:sz w:val="24"/>
                <w:lang w:bidi="en-US"/>
              </w:rPr>
              <w:t>.</w:t>
            </w:r>
            <w:r w:rsidR="00734868" w:rsidRPr="00276FD6">
              <w:rPr>
                <w:sz w:val="24"/>
                <w:lang w:bidi="en-US"/>
              </w:rPr>
              <w:t> </w:t>
            </w:r>
            <w:r w:rsidRPr="00276FD6">
              <w:rPr>
                <w:sz w:val="24"/>
                <w:lang w:bidi="en-US"/>
              </w:rPr>
              <w:t>2 was 95,785,923,138.</w:t>
            </w:r>
          </w:p>
          <w:p w:rsidR="000F0B77" w:rsidRPr="00276FD6" w:rsidRDefault="000F0B77" w:rsidP="000F0B77">
            <w:pPr>
              <w:ind w:left="109" w:right="114"/>
              <w:jc w:val="both"/>
              <w:rPr>
                <w:bCs/>
                <w:sz w:val="24"/>
                <w:szCs w:val="24"/>
              </w:rPr>
            </w:pPr>
            <w:r w:rsidRPr="00276FD6">
              <w:rPr>
                <w:sz w:val="24"/>
                <w:lang w:bidi="en-US"/>
              </w:rPr>
              <w:t>The number of votes attributable to the Company's voting shares on issue No.</w:t>
            </w:r>
            <w:r w:rsidR="006D0917" w:rsidRPr="00276FD6">
              <w:rPr>
                <w:sz w:val="24"/>
                <w:lang w:bidi="en-US"/>
              </w:rPr>
              <w:t> </w:t>
            </w:r>
            <w:r w:rsidRPr="00276FD6">
              <w:rPr>
                <w:sz w:val="24"/>
                <w:lang w:bidi="en-US"/>
              </w:rPr>
              <w:t xml:space="preserve">2 of the Meeting agenda, determined taking into account the provisions of </w:t>
            </w:r>
            <w:r w:rsidR="006D0917" w:rsidRPr="00276FD6">
              <w:rPr>
                <w:sz w:val="24"/>
                <w:lang w:bidi="en-US"/>
              </w:rPr>
              <w:t xml:space="preserve">Clause </w:t>
            </w:r>
            <w:r w:rsidRPr="00276FD6">
              <w:rPr>
                <w:sz w:val="24"/>
                <w:lang w:bidi="en-US"/>
              </w:rPr>
              <w:t>4.24 of the Regulation on General Meetings of Shareholders approved by the Bank of Russia on November 16, 2018 No.</w:t>
            </w:r>
            <w:r w:rsidR="00734868" w:rsidRPr="00276FD6">
              <w:rPr>
                <w:sz w:val="24"/>
                <w:lang w:bidi="en-US"/>
              </w:rPr>
              <w:t> </w:t>
            </w:r>
            <w:r w:rsidRPr="00276FD6">
              <w:rPr>
                <w:sz w:val="24"/>
                <w:lang w:bidi="en-US"/>
              </w:rPr>
              <w:t xml:space="preserve">660-P (hereinafter referred to as the Regulation) </w:t>
            </w:r>
            <w:r w:rsidR="006D0917" w:rsidRPr="00276FD6">
              <w:rPr>
                <w:sz w:val="24"/>
                <w:lang w:bidi="en-US"/>
              </w:rPr>
              <w:t>–</w:t>
            </w:r>
            <w:r w:rsidRPr="00276FD6">
              <w:rPr>
                <w:sz w:val="24"/>
                <w:lang w:bidi="en-US"/>
              </w:rPr>
              <w:t xml:space="preserve"> 95,785,923, 138.</w:t>
            </w:r>
          </w:p>
          <w:p w:rsidR="000F0B77" w:rsidRPr="00276FD6" w:rsidRDefault="000F0B77" w:rsidP="00742E9C">
            <w:pPr>
              <w:ind w:left="109" w:right="114"/>
              <w:jc w:val="both"/>
              <w:rPr>
                <w:bCs/>
                <w:sz w:val="24"/>
                <w:szCs w:val="24"/>
              </w:rPr>
            </w:pPr>
            <w:r w:rsidRPr="00276FD6">
              <w:rPr>
                <w:sz w:val="24"/>
                <w:lang w:bidi="en-US"/>
              </w:rPr>
              <w:t>The number of votes the persons having participated in the Meeting were entitled to with regard to the Meeting agenda Issue No</w:t>
            </w:r>
            <w:r w:rsidR="006D0917" w:rsidRPr="00276FD6">
              <w:rPr>
                <w:sz w:val="24"/>
                <w:lang w:bidi="en-US"/>
              </w:rPr>
              <w:t>.</w:t>
            </w:r>
            <w:r w:rsidR="00734868" w:rsidRPr="00276FD6">
              <w:rPr>
                <w:sz w:val="24"/>
                <w:lang w:bidi="en-US"/>
              </w:rPr>
              <w:t> </w:t>
            </w:r>
            <w:r w:rsidRPr="00276FD6">
              <w:rPr>
                <w:sz w:val="24"/>
                <w:lang w:bidi="en-US"/>
              </w:rPr>
              <w:t>2 was 83,960,306,715.</w:t>
            </w:r>
          </w:p>
          <w:p w:rsidR="000F0B77" w:rsidRPr="00276FD6" w:rsidRDefault="000F0B77" w:rsidP="000F0B77">
            <w:pPr>
              <w:ind w:left="109" w:right="114"/>
              <w:jc w:val="both"/>
              <w:rPr>
                <w:bCs/>
                <w:sz w:val="24"/>
                <w:szCs w:val="24"/>
              </w:rPr>
            </w:pPr>
            <w:r w:rsidRPr="00276FD6">
              <w:rPr>
                <w:sz w:val="24"/>
                <w:lang w:bidi="en-US"/>
              </w:rPr>
              <w:t xml:space="preserve">The quorum was 87.6541%. </w:t>
            </w:r>
          </w:p>
          <w:p w:rsidR="000F0B77" w:rsidRPr="00276FD6" w:rsidRDefault="000F0B77" w:rsidP="000F0B77">
            <w:pPr>
              <w:ind w:left="109" w:right="114"/>
              <w:jc w:val="both"/>
              <w:rPr>
                <w:bCs/>
                <w:sz w:val="24"/>
                <w:szCs w:val="24"/>
              </w:rPr>
            </w:pPr>
            <w:r w:rsidRPr="00276FD6">
              <w:rPr>
                <w:sz w:val="24"/>
                <w:lang w:bidi="en-US"/>
              </w:rPr>
              <w:t>Quorum with regard to the Meeting agenda Issue No</w:t>
            </w:r>
            <w:r w:rsidR="006D0917" w:rsidRPr="00276FD6">
              <w:rPr>
                <w:sz w:val="24"/>
                <w:lang w:bidi="en-US"/>
              </w:rPr>
              <w:t>. </w:t>
            </w:r>
            <w:r w:rsidRPr="00276FD6">
              <w:rPr>
                <w:sz w:val="24"/>
                <w:lang w:bidi="en-US"/>
              </w:rPr>
              <w:t>2 was present.</w:t>
            </w:r>
          </w:p>
          <w:p w:rsidR="000F0B77" w:rsidRPr="00276FD6" w:rsidRDefault="000F0B77" w:rsidP="006B38DD">
            <w:pPr>
              <w:ind w:left="109" w:right="114"/>
              <w:jc w:val="both"/>
              <w:rPr>
                <w:bCs/>
                <w:sz w:val="24"/>
                <w:szCs w:val="24"/>
              </w:rPr>
            </w:pPr>
          </w:p>
          <w:p w:rsidR="000F0B77" w:rsidRPr="00276FD6" w:rsidRDefault="000F0B77" w:rsidP="000F0B77">
            <w:pPr>
              <w:ind w:left="109" w:right="114"/>
              <w:jc w:val="both"/>
              <w:rPr>
                <w:b/>
                <w:bCs/>
                <w:sz w:val="24"/>
                <w:szCs w:val="24"/>
              </w:rPr>
            </w:pPr>
            <w:r w:rsidRPr="00276FD6">
              <w:rPr>
                <w:b/>
                <w:sz w:val="24"/>
                <w:lang w:bidi="en-US"/>
              </w:rPr>
              <w:t>Voting results:</w:t>
            </w:r>
          </w:p>
          <w:p w:rsidR="000F0B77" w:rsidRPr="00276FD6" w:rsidRDefault="0064162F" w:rsidP="0064162F">
            <w:pPr>
              <w:ind w:left="109" w:right="114"/>
              <w:jc w:val="both"/>
              <w:rPr>
                <w:bCs/>
                <w:sz w:val="24"/>
                <w:szCs w:val="24"/>
              </w:rPr>
            </w:pPr>
            <w:r w:rsidRPr="00276FD6">
              <w:rPr>
                <w:sz w:val="24"/>
                <w:lang w:bidi="en-US"/>
              </w:rPr>
              <w:t>Voting option, number of votes cast for each of the voting options (percent of the number of participants of the Meeting):</w:t>
            </w:r>
          </w:p>
          <w:p w:rsidR="000F0B77" w:rsidRPr="00276FD6" w:rsidRDefault="006D0917" w:rsidP="00734868">
            <w:pPr>
              <w:tabs>
                <w:tab w:val="left" w:pos="2630"/>
              </w:tabs>
              <w:ind w:left="109" w:right="114"/>
              <w:jc w:val="both"/>
              <w:rPr>
                <w:bCs/>
                <w:sz w:val="24"/>
                <w:szCs w:val="24"/>
              </w:rPr>
            </w:pPr>
            <w:r w:rsidRPr="00276FD6">
              <w:rPr>
                <w:b/>
                <w:sz w:val="24"/>
                <w:lang w:bidi="en-US"/>
              </w:rPr>
              <w:t>“</w:t>
            </w:r>
            <w:r w:rsidR="000F0B77" w:rsidRPr="00276FD6">
              <w:rPr>
                <w:b/>
                <w:sz w:val="24"/>
                <w:lang w:bidi="en-US"/>
              </w:rPr>
              <w:t>For</w:t>
            </w:r>
            <w:r w:rsidRPr="00276FD6">
              <w:rPr>
                <w:b/>
                <w:sz w:val="24"/>
                <w:lang w:bidi="en-US"/>
              </w:rPr>
              <w:t>”</w:t>
            </w:r>
            <w:r w:rsidR="00A6030B" w:rsidRPr="00276FD6">
              <w:rPr>
                <w:sz w:val="24"/>
                <w:lang w:bidi="en-US"/>
              </w:rPr>
              <w:t>:</w:t>
            </w:r>
            <w:r w:rsidR="000F0B77" w:rsidRPr="00276FD6">
              <w:rPr>
                <w:sz w:val="24"/>
                <w:lang w:bidi="en-US"/>
              </w:rPr>
              <w:t xml:space="preserve"> 67,136,181,632</w:t>
            </w:r>
            <w:r w:rsidR="00734868" w:rsidRPr="00276FD6">
              <w:rPr>
                <w:sz w:val="24"/>
                <w:lang w:bidi="en-US"/>
              </w:rPr>
              <w:tab/>
            </w:r>
            <w:r w:rsidR="00276FD6">
              <w:rPr>
                <w:sz w:val="24"/>
                <w:lang w:bidi="en-US"/>
              </w:rPr>
              <w:t>79.9618%</w:t>
            </w:r>
          </w:p>
          <w:p w:rsidR="000F0B77" w:rsidRPr="00276FD6" w:rsidRDefault="006D0917" w:rsidP="00734868">
            <w:pPr>
              <w:tabs>
                <w:tab w:val="left" w:pos="2630"/>
                <w:tab w:val="left" w:pos="2854"/>
              </w:tabs>
              <w:ind w:left="109" w:right="114"/>
              <w:jc w:val="both"/>
              <w:rPr>
                <w:bCs/>
                <w:sz w:val="24"/>
                <w:szCs w:val="24"/>
              </w:rPr>
            </w:pPr>
            <w:r w:rsidRPr="00276FD6">
              <w:rPr>
                <w:b/>
                <w:sz w:val="24"/>
                <w:lang w:bidi="en-US"/>
              </w:rPr>
              <w:t>“</w:t>
            </w:r>
            <w:r w:rsidR="000F0B77" w:rsidRPr="00276FD6">
              <w:rPr>
                <w:b/>
                <w:sz w:val="24"/>
                <w:lang w:bidi="en-US"/>
              </w:rPr>
              <w:t>Against</w:t>
            </w:r>
            <w:r w:rsidRPr="00276FD6">
              <w:rPr>
                <w:b/>
                <w:sz w:val="24"/>
                <w:lang w:bidi="en-US"/>
              </w:rPr>
              <w:t>”</w:t>
            </w:r>
            <w:r w:rsidR="00A6030B" w:rsidRPr="00276FD6">
              <w:rPr>
                <w:sz w:val="24"/>
                <w:lang w:bidi="en-US"/>
              </w:rPr>
              <w:t>:</w:t>
            </w:r>
            <w:r w:rsidR="000F0B77" w:rsidRPr="00276FD6">
              <w:rPr>
                <w:sz w:val="24"/>
                <w:lang w:bidi="en-US"/>
              </w:rPr>
              <w:t xml:space="preserve"> 551,473</w:t>
            </w:r>
            <w:r w:rsidR="00734868" w:rsidRPr="00276FD6">
              <w:rPr>
                <w:sz w:val="24"/>
                <w:lang w:bidi="en-US"/>
              </w:rPr>
              <w:tab/>
            </w:r>
            <w:r w:rsidR="00276FD6">
              <w:rPr>
                <w:sz w:val="24"/>
                <w:lang w:bidi="en-US"/>
              </w:rPr>
              <w:t>0.0007%</w:t>
            </w:r>
          </w:p>
          <w:p w:rsidR="000F0B77" w:rsidRPr="00276FD6" w:rsidRDefault="006D0917" w:rsidP="00734868">
            <w:pPr>
              <w:tabs>
                <w:tab w:val="left" w:pos="3260"/>
              </w:tabs>
              <w:ind w:left="109" w:right="114"/>
              <w:jc w:val="both"/>
              <w:rPr>
                <w:bCs/>
                <w:sz w:val="24"/>
                <w:szCs w:val="24"/>
              </w:rPr>
            </w:pPr>
            <w:r w:rsidRPr="00276FD6">
              <w:rPr>
                <w:b/>
                <w:sz w:val="24"/>
                <w:lang w:bidi="en-US"/>
              </w:rPr>
              <w:t>“</w:t>
            </w:r>
            <w:r w:rsidR="000F0B77" w:rsidRPr="00276FD6">
              <w:rPr>
                <w:b/>
                <w:sz w:val="24"/>
                <w:lang w:bidi="en-US"/>
              </w:rPr>
              <w:t>Abstained</w:t>
            </w:r>
            <w:r w:rsidRPr="00276FD6">
              <w:rPr>
                <w:b/>
                <w:sz w:val="24"/>
                <w:lang w:bidi="en-US"/>
              </w:rPr>
              <w:t>”</w:t>
            </w:r>
            <w:r w:rsidR="00A6030B" w:rsidRPr="00276FD6">
              <w:rPr>
                <w:sz w:val="24"/>
                <w:lang w:bidi="en-US"/>
              </w:rPr>
              <w:t>:</w:t>
            </w:r>
            <w:r w:rsidR="000F0B77" w:rsidRPr="00276FD6">
              <w:rPr>
                <w:sz w:val="24"/>
                <w:lang w:bidi="en-US"/>
              </w:rPr>
              <w:t xml:space="preserve"> 16,819,181,491</w:t>
            </w:r>
            <w:r w:rsidR="00734868" w:rsidRPr="00276FD6">
              <w:rPr>
                <w:sz w:val="24"/>
                <w:lang w:bidi="en-US"/>
              </w:rPr>
              <w:tab/>
            </w:r>
            <w:r w:rsidR="00276FD6">
              <w:rPr>
                <w:sz w:val="24"/>
                <w:lang w:bidi="en-US"/>
              </w:rPr>
              <w:t>20.0323%</w:t>
            </w:r>
          </w:p>
          <w:p w:rsidR="000F0B77" w:rsidRPr="00276FD6" w:rsidRDefault="000F0B77" w:rsidP="000F0B77">
            <w:pPr>
              <w:ind w:left="109" w:right="114"/>
              <w:jc w:val="both"/>
              <w:rPr>
                <w:bCs/>
                <w:sz w:val="24"/>
                <w:szCs w:val="24"/>
              </w:rPr>
            </w:pPr>
            <w:r w:rsidRPr="00276FD6">
              <w:rPr>
                <w:sz w:val="24"/>
                <w:lang w:bidi="en-US"/>
              </w:rPr>
              <w:t>Number of voted untabulated due to invalidation of ballots or due to other reasons specified by the Regulation:</w:t>
            </w:r>
          </w:p>
          <w:p w:rsidR="000F0B77" w:rsidRPr="00276FD6" w:rsidRDefault="006D0917" w:rsidP="000F0B77">
            <w:pPr>
              <w:ind w:left="109" w:right="114"/>
              <w:jc w:val="both"/>
              <w:rPr>
                <w:bCs/>
                <w:sz w:val="24"/>
                <w:szCs w:val="24"/>
              </w:rPr>
            </w:pPr>
            <w:r w:rsidRPr="00276FD6">
              <w:rPr>
                <w:b/>
                <w:sz w:val="24"/>
                <w:lang w:bidi="en-US"/>
              </w:rPr>
              <w:t>“</w:t>
            </w:r>
            <w:r w:rsidR="000F0B77" w:rsidRPr="00276FD6">
              <w:rPr>
                <w:b/>
                <w:sz w:val="24"/>
                <w:lang w:bidi="en-US"/>
              </w:rPr>
              <w:t>Invalid</w:t>
            </w:r>
            <w:r w:rsidRPr="00276FD6">
              <w:rPr>
                <w:b/>
                <w:sz w:val="24"/>
                <w:lang w:bidi="en-US"/>
              </w:rPr>
              <w:t>”</w:t>
            </w:r>
            <w:r w:rsidR="000F0B77" w:rsidRPr="00276FD6">
              <w:rPr>
                <w:sz w:val="24"/>
                <w:lang w:bidi="en-US"/>
              </w:rPr>
              <w:t>: 4,376,608</w:t>
            </w:r>
            <w:r w:rsidR="006422FB" w:rsidRPr="00276FD6">
              <w:rPr>
                <w:sz w:val="24"/>
                <w:lang w:bidi="en-US"/>
              </w:rPr>
              <w:t xml:space="preserve">   </w:t>
            </w:r>
            <w:r w:rsidR="00734868" w:rsidRPr="00276FD6">
              <w:rPr>
                <w:sz w:val="24"/>
                <w:lang w:bidi="en-US"/>
              </w:rPr>
              <w:t xml:space="preserve"> </w:t>
            </w:r>
            <w:r w:rsidR="00276FD6">
              <w:rPr>
                <w:sz w:val="24"/>
                <w:lang w:bidi="en-US"/>
              </w:rPr>
              <w:t>0.0052%</w:t>
            </w:r>
          </w:p>
          <w:p w:rsidR="000F0B77" w:rsidRPr="00276FD6" w:rsidRDefault="006D0917" w:rsidP="000F0B77">
            <w:pPr>
              <w:ind w:left="109" w:right="114"/>
              <w:jc w:val="both"/>
              <w:rPr>
                <w:bCs/>
                <w:sz w:val="24"/>
                <w:szCs w:val="24"/>
              </w:rPr>
            </w:pPr>
            <w:r w:rsidRPr="00276FD6">
              <w:rPr>
                <w:b/>
                <w:sz w:val="24"/>
                <w:lang w:bidi="en-US"/>
              </w:rPr>
              <w:lastRenderedPageBreak/>
              <w:t>“</w:t>
            </w:r>
            <w:r w:rsidR="000F0B77" w:rsidRPr="00276FD6">
              <w:rPr>
                <w:b/>
                <w:sz w:val="24"/>
                <w:lang w:bidi="en-US"/>
              </w:rPr>
              <w:t>For other reasons</w:t>
            </w:r>
            <w:r w:rsidRPr="00276FD6">
              <w:rPr>
                <w:b/>
                <w:sz w:val="24"/>
                <w:lang w:bidi="en-US"/>
              </w:rPr>
              <w:t>”:</w:t>
            </w:r>
            <w:r w:rsidR="000F0B77" w:rsidRPr="00276FD6">
              <w:rPr>
                <w:sz w:val="24"/>
                <w:lang w:bidi="en-US"/>
              </w:rPr>
              <w:t xml:space="preserve"> 15,511</w:t>
            </w:r>
            <w:r w:rsidR="00734868" w:rsidRPr="00276FD6">
              <w:rPr>
                <w:sz w:val="24"/>
                <w:lang w:bidi="en-US"/>
              </w:rPr>
              <w:t xml:space="preserve"> </w:t>
            </w:r>
            <w:r w:rsidR="006422FB" w:rsidRPr="00276FD6">
              <w:rPr>
                <w:sz w:val="24"/>
                <w:lang w:bidi="en-US"/>
              </w:rPr>
              <w:t xml:space="preserve"> </w:t>
            </w:r>
            <w:r w:rsidR="00276FD6">
              <w:rPr>
                <w:sz w:val="24"/>
                <w:lang w:bidi="en-US"/>
              </w:rPr>
              <w:t xml:space="preserve"> 0.00002%</w:t>
            </w:r>
          </w:p>
          <w:p w:rsidR="000F0B77" w:rsidRPr="00276FD6" w:rsidRDefault="000E6F5E" w:rsidP="000F0B77">
            <w:pPr>
              <w:ind w:left="109" w:right="114"/>
              <w:jc w:val="both"/>
              <w:rPr>
                <w:b/>
                <w:bCs/>
                <w:sz w:val="24"/>
                <w:szCs w:val="24"/>
              </w:rPr>
            </w:pPr>
            <w:r w:rsidRPr="00276FD6">
              <w:rPr>
                <w:b/>
                <w:sz w:val="24"/>
                <w:lang w:bidi="en-US"/>
              </w:rPr>
              <w:t>TOTAL:</w:t>
            </w:r>
            <w:r w:rsidRPr="00276FD6">
              <w:rPr>
                <w:b/>
                <w:sz w:val="24"/>
                <w:lang w:bidi="en-US"/>
              </w:rPr>
              <w:tab/>
              <w:t>83,960,306,715</w:t>
            </w:r>
            <w:r w:rsidR="00734868" w:rsidRPr="00276FD6">
              <w:rPr>
                <w:b/>
                <w:sz w:val="24"/>
                <w:lang w:bidi="en-US"/>
              </w:rPr>
              <w:t xml:space="preserve">  </w:t>
            </w:r>
            <w:r w:rsidR="006422FB" w:rsidRPr="00276FD6">
              <w:rPr>
                <w:b/>
                <w:sz w:val="24"/>
                <w:lang w:bidi="en-US"/>
              </w:rPr>
              <w:t xml:space="preserve">  </w:t>
            </w:r>
            <w:r w:rsidR="00276FD6">
              <w:rPr>
                <w:b/>
                <w:sz w:val="24"/>
                <w:lang w:bidi="en-US"/>
              </w:rPr>
              <w:t>100.0000%</w:t>
            </w:r>
          </w:p>
          <w:p w:rsidR="003C6FAD" w:rsidRPr="00276FD6" w:rsidRDefault="003C6FAD" w:rsidP="008E7A49">
            <w:pPr>
              <w:adjustRightInd w:val="0"/>
              <w:contextualSpacing/>
              <w:rPr>
                <w:b/>
                <w:bCs/>
                <w:iCs/>
                <w:sz w:val="24"/>
                <w:szCs w:val="24"/>
              </w:rPr>
            </w:pPr>
          </w:p>
          <w:p w:rsidR="007A68E1" w:rsidRPr="00276FD6" w:rsidRDefault="00B63D92" w:rsidP="004B6CD1">
            <w:pPr>
              <w:widowControl w:val="0"/>
              <w:autoSpaceDE/>
              <w:autoSpaceDN/>
              <w:ind w:left="57" w:right="57"/>
              <w:contextualSpacing/>
              <w:jc w:val="both"/>
              <w:rPr>
                <w:b/>
                <w:bCs/>
                <w:sz w:val="24"/>
                <w:szCs w:val="24"/>
              </w:rPr>
            </w:pPr>
            <w:r w:rsidRPr="00276FD6">
              <w:rPr>
                <w:b/>
                <w:sz w:val="24"/>
                <w:lang w:bidi="en-US"/>
              </w:rPr>
              <w:t>Decision taken on the agenda issue No. 2:</w:t>
            </w:r>
          </w:p>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1. Approve the distribution of the Company’s profit (loss) for 2019 reporting year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gridCol w:w="1413"/>
            </w:tblGrid>
            <w:tr w:rsidR="00274995" w:rsidRPr="00276FD6" w:rsidTr="00A6030B">
              <w:tc>
                <w:tcPr>
                  <w:tcW w:w="8085" w:type="dxa"/>
                  <w:tcBorders>
                    <w:top w:val="single" w:sz="4" w:space="0" w:color="auto"/>
                    <w:left w:val="single" w:sz="4" w:space="0" w:color="auto"/>
                    <w:bottom w:val="single" w:sz="4" w:space="0" w:color="auto"/>
                    <w:right w:val="single" w:sz="4" w:space="0" w:color="auto"/>
                  </w:tcBorders>
                  <w:hideMark/>
                </w:tcPr>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Name</w:t>
                  </w:r>
                </w:p>
              </w:tc>
              <w:tc>
                <w:tcPr>
                  <w:tcW w:w="1413" w:type="dxa"/>
                  <w:tcBorders>
                    <w:top w:val="single" w:sz="4" w:space="0" w:color="auto"/>
                    <w:left w:val="single" w:sz="4" w:space="0" w:color="auto"/>
                    <w:bottom w:val="single" w:sz="4" w:space="0" w:color="auto"/>
                    <w:right w:val="single" w:sz="4" w:space="0" w:color="auto"/>
                  </w:tcBorders>
                  <w:hideMark/>
                </w:tcPr>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thousand RUB</w:t>
                  </w:r>
                </w:p>
              </w:tc>
            </w:tr>
            <w:tr w:rsidR="00274995" w:rsidRPr="00276FD6" w:rsidTr="00A6030B">
              <w:tc>
                <w:tcPr>
                  <w:tcW w:w="8085" w:type="dxa"/>
                  <w:tcBorders>
                    <w:top w:val="single" w:sz="4" w:space="0" w:color="auto"/>
                    <w:left w:val="single" w:sz="4" w:space="0" w:color="auto"/>
                    <w:bottom w:val="single" w:sz="4" w:space="0" w:color="auto"/>
                    <w:right w:val="single" w:sz="4" w:space="0" w:color="auto"/>
                  </w:tcBorders>
                  <w:hideMark/>
                </w:tcPr>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Unallocated profit (uncovered loss) in the reporting period:</w:t>
                  </w:r>
                </w:p>
              </w:tc>
              <w:tc>
                <w:tcPr>
                  <w:tcW w:w="1413" w:type="dxa"/>
                  <w:tcBorders>
                    <w:top w:val="single" w:sz="4" w:space="0" w:color="auto"/>
                    <w:left w:val="single" w:sz="4" w:space="0" w:color="auto"/>
                    <w:bottom w:val="single" w:sz="4" w:space="0" w:color="auto"/>
                    <w:right w:val="single" w:sz="4" w:space="0" w:color="auto"/>
                  </w:tcBorders>
                  <w:hideMark/>
                </w:tcPr>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553,876</w:t>
                  </w:r>
                </w:p>
              </w:tc>
            </w:tr>
            <w:tr w:rsidR="00274995" w:rsidRPr="00276FD6" w:rsidTr="00A6030B">
              <w:tc>
                <w:tcPr>
                  <w:tcW w:w="8085" w:type="dxa"/>
                  <w:tcBorders>
                    <w:top w:val="single" w:sz="4" w:space="0" w:color="auto"/>
                    <w:left w:val="single" w:sz="4" w:space="0" w:color="auto"/>
                    <w:bottom w:val="single" w:sz="4" w:space="0" w:color="auto"/>
                    <w:right w:val="single" w:sz="4" w:space="0" w:color="auto"/>
                  </w:tcBorders>
                  <w:hideMark/>
                </w:tcPr>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Distribute to: Reserve fund</w:t>
                  </w:r>
                </w:p>
              </w:tc>
              <w:tc>
                <w:tcPr>
                  <w:tcW w:w="1413" w:type="dxa"/>
                  <w:tcBorders>
                    <w:top w:val="single" w:sz="4" w:space="0" w:color="auto"/>
                    <w:left w:val="single" w:sz="4" w:space="0" w:color="auto"/>
                    <w:bottom w:val="single" w:sz="4" w:space="0" w:color="auto"/>
                    <w:right w:val="single" w:sz="4" w:space="0" w:color="auto"/>
                  </w:tcBorders>
                  <w:hideMark/>
                </w:tcPr>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11,091</w:t>
                  </w:r>
                </w:p>
              </w:tc>
            </w:tr>
            <w:tr w:rsidR="00274995" w:rsidRPr="00276FD6" w:rsidTr="00A6030B">
              <w:tc>
                <w:tcPr>
                  <w:tcW w:w="8085" w:type="dxa"/>
                  <w:tcBorders>
                    <w:top w:val="single" w:sz="4" w:space="0" w:color="auto"/>
                    <w:left w:val="single" w:sz="4" w:space="0" w:color="auto"/>
                    <w:bottom w:val="single" w:sz="4" w:space="0" w:color="auto"/>
                    <w:right w:val="single" w:sz="4" w:space="0" w:color="auto"/>
                  </w:tcBorders>
                  <w:hideMark/>
                </w:tcPr>
                <w:p w:rsidR="00274995" w:rsidRPr="00276FD6" w:rsidRDefault="00274995" w:rsidP="00734868">
                  <w:pPr>
                    <w:widowControl w:val="0"/>
                    <w:autoSpaceDE/>
                    <w:autoSpaceDN/>
                    <w:ind w:left="1397" w:right="57"/>
                    <w:contextualSpacing/>
                    <w:jc w:val="both"/>
                    <w:rPr>
                      <w:bCs/>
                      <w:sz w:val="24"/>
                      <w:szCs w:val="24"/>
                    </w:rPr>
                  </w:pPr>
                  <w:r w:rsidRPr="00276FD6">
                    <w:rPr>
                      <w:sz w:val="24"/>
                      <w:lang w:bidi="en-US"/>
                    </w:rPr>
                    <w:t>Profit for development</w:t>
                  </w:r>
                </w:p>
              </w:tc>
              <w:tc>
                <w:tcPr>
                  <w:tcW w:w="1413" w:type="dxa"/>
                  <w:tcBorders>
                    <w:top w:val="single" w:sz="4" w:space="0" w:color="auto"/>
                    <w:left w:val="single" w:sz="4" w:space="0" w:color="auto"/>
                    <w:bottom w:val="single" w:sz="4" w:space="0" w:color="auto"/>
                    <w:right w:val="single" w:sz="4" w:space="0" w:color="auto"/>
                  </w:tcBorders>
                  <w:hideMark/>
                </w:tcPr>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229,334</w:t>
                  </w:r>
                </w:p>
              </w:tc>
            </w:tr>
            <w:tr w:rsidR="00274995" w:rsidRPr="00276FD6" w:rsidTr="00A6030B">
              <w:tc>
                <w:tcPr>
                  <w:tcW w:w="8085" w:type="dxa"/>
                  <w:tcBorders>
                    <w:top w:val="single" w:sz="4" w:space="0" w:color="auto"/>
                    <w:left w:val="single" w:sz="4" w:space="0" w:color="auto"/>
                    <w:bottom w:val="single" w:sz="4" w:space="0" w:color="auto"/>
                    <w:right w:val="single" w:sz="4" w:space="0" w:color="auto"/>
                  </w:tcBorders>
                  <w:hideMark/>
                </w:tcPr>
                <w:p w:rsidR="00274995" w:rsidRPr="00276FD6" w:rsidRDefault="00274995" w:rsidP="00734868">
                  <w:pPr>
                    <w:widowControl w:val="0"/>
                    <w:autoSpaceDE/>
                    <w:autoSpaceDN/>
                    <w:ind w:left="1397" w:right="57"/>
                    <w:contextualSpacing/>
                    <w:jc w:val="both"/>
                    <w:rPr>
                      <w:bCs/>
                      <w:sz w:val="24"/>
                      <w:szCs w:val="24"/>
                    </w:rPr>
                  </w:pPr>
                  <w:r w:rsidRPr="00276FD6">
                    <w:rPr>
                      <w:sz w:val="24"/>
                      <w:lang w:bidi="en-US"/>
                    </w:rPr>
                    <w:t>Dividends, including</w:t>
                  </w:r>
                </w:p>
              </w:tc>
              <w:tc>
                <w:tcPr>
                  <w:tcW w:w="1413" w:type="dxa"/>
                  <w:tcBorders>
                    <w:top w:val="single" w:sz="4" w:space="0" w:color="auto"/>
                    <w:left w:val="single" w:sz="4" w:space="0" w:color="auto"/>
                    <w:bottom w:val="single" w:sz="4" w:space="0" w:color="auto"/>
                    <w:right w:val="single" w:sz="4" w:space="0" w:color="auto"/>
                  </w:tcBorders>
                  <w:hideMark/>
                </w:tcPr>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313,451</w:t>
                  </w:r>
                </w:p>
              </w:tc>
            </w:tr>
            <w:tr w:rsidR="00274995" w:rsidRPr="00276FD6" w:rsidTr="00A6030B">
              <w:tc>
                <w:tcPr>
                  <w:tcW w:w="8085" w:type="dxa"/>
                  <w:tcBorders>
                    <w:top w:val="single" w:sz="4" w:space="0" w:color="auto"/>
                    <w:left w:val="single" w:sz="4" w:space="0" w:color="auto"/>
                    <w:bottom w:val="single" w:sz="4" w:space="0" w:color="auto"/>
                    <w:right w:val="single" w:sz="4" w:space="0" w:color="auto"/>
                  </w:tcBorders>
                  <w:hideMark/>
                </w:tcPr>
                <w:p w:rsidR="00274995" w:rsidRPr="00276FD6" w:rsidRDefault="00274995" w:rsidP="006422FB">
                  <w:pPr>
                    <w:widowControl w:val="0"/>
                    <w:autoSpaceDE/>
                    <w:autoSpaceDN/>
                    <w:ind w:left="57" w:right="57" w:firstLine="1390"/>
                    <w:contextualSpacing/>
                    <w:jc w:val="both"/>
                    <w:rPr>
                      <w:bCs/>
                      <w:sz w:val="24"/>
                      <w:szCs w:val="24"/>
                    </w:rPr>
                  </w:pPr>
                  <w:r w:rsidRPr="00276FD6">
                    <w:rPr>
                      <w:sz w:val="24"/>
                      <w:lang w:bidi="en-US"/>
                    </w:rPr>
                    <w:t>interim dividends following the results of 9 months</w:t>
                  </w:r>
                  <w:r w:rsidR="006422FB" w:rsidRPr="00276FD6">
                    <w:rPr>
                      <w:sz w:val="24"/>
                      <w:lang w:bidi="en-US"/>
                    </w:rPr>
                    <w:t xml:space="preserve"> </w:t>
                  </w:r>
                  <w:r w:rsidRPr="00276FD6">
                    <w:rPr>
                      <w:sz w:val="24"/>
                      <w:lang w:bidi="en-US"/>
                    </w:rPr>
                    <w:t>of 2019 (decision of the extraordinary General Meeting of Shareholders dated 31.12.2019, Minutes No.</w:t>
                  </w:r>
                  <w:r w:rsidR="006422FB" w:rsidRPr="00276FD6">
                    <w:rPr>
                      <w:sz w:val="24"/>
                      <w:lang w:bidi="en-US"/>
                    </w:rPr>
                    <w:t> </w:t>
                  </w:r>
                  <w:r w:rsidRPr="00276FD6">
                    <w:rPr>
                      <w:sz w:val="24"/>
                      <w:lang w:bidi="en-US"/>
                    </w:rPr>
                    <w:t>15)</w:t>
                  </w:r>
                  <w:r w:rsidR="00734868" w:rsidRPr="00276FD6">
                    <w:rPr>
                      <w:sz w:val="24"/>
                      <w:lang w:bidi="en-US"/>
                    </w:rPr>
                    <w:t xml:space="preserve"> </w:t>
                  </w:r>
                </w:p>
              </w:tc>
              <w:tc>
                <w:tcPr>
                  <w:tcW w:w="1413" w:type="dxa"/>
                  <w:tcBorders>
                    <w:top w:val="single" w:sz="4" w:space="0" w:color="auto"/>
                    <w:left w:val="single" w:sz="4" w:space="0" w:color="auto"/>
                    <w:bottom w:val="single" w:sz="4" w:space="0" w:color="auto"/>
                    <w:right w:val="single" w:sz="4" w:space="0" w:color="auto"/>
                  </w:tcBorders>
                  <w:hideMark/>
                </w:tcPr>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191,570</w:t>
                  </w:r>
                </w:p>
              </w:tc>
            </w:tr>
            <w:tr w:rsidR="00274995" w:rsidRPr="00276FD6" w:rsidTr="00A6030B">
              <w:tc>
                <w:tcPr>
                  <w:tcW w:w="8085" w:type="dxa"/>
                  <w:tcBorders>
                    <w:top w:val="single" w:sz="4" w:space="0" w:color="auto"/>
                    <w:left w:val="single" w:sz="4" w:space="0" w:color="auto"/>
                    <w:bottom w:val="single" w:sz="4" w:space="0" w:color="auto"/>
                    <w:right w:val="single" w:sz="4" w:space="0" w:color="auto"/>
                  </w:tcBorders>
                  <w:hideMark/>
                </w:tcPr>
                <w:p w:rsidR="00274995" w:rsidRPr="00276FD6" w:rsidRDefault="00274995" w:rsidP="00734868">
                  <w:pPr>
                    <w:widowControl w:val="0"/>
                    <w:tabs>
                      <w:tab w:val="left" w:pos="3260"/>
                    </w:tabs>
                    <w:autoSpaceDE/>
                    <w:autoSpaceDN/>
                    <w:ind w:left="1411" w:right="57"/>
                    <w:contextualSpacing/>
                    <w:jc w:val="both"/>
                    <w:rPr>
                      <w:bCs/>
                      <w:sz w:val="24"/>
                      <w:szCs w:val="24"/>
                    </w:rPr>
                  </w:pPr>
                  <w:r w:rsidRPr="00276FD6">
                    <w:rPr>
                      <w:sz w:val="24"/>
                      <w:lang w:bidi="en-US"/>
                    </w:rPr>
                    <w:t>Due amount of dividends</w:t>
                  </w:r>
                </w:p>
              </w:tc>
              <w:tc>
                <w:tcPr>
                  <w:tcW w:w="1413" w:type="dxa"/>
                  <w:tcBorders>
                    <w:top w:val="single" w:sz="4" w:space="0" w:color="auto"/>
                    <w:left w:val="single" w:sz="4" w:space="0" w:color="auto"/>
                    <w:bottom w:val="single" w:sz="4" w:space="0" w:color="auto"/>
                    <w:right w:val="single" w:sz="4" w:space="0" w:color="auto"/>
                  </w:tcBorders>
                  <w:hideMark/>
                </w:tcPr>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121,881</w:t>
                  </w:r>
                </w:p>
              </w:tc>
            </w:tr>
            <w:tr w:rsidR="00274995" w:rsidRPr="00276FD6" w:rsidTr="00A6030B">
              <w:tc>
                <w:tcPr>
                  <w:tcW w:w="8085" w:type="dxa"/>
                  <w:tcBorders>
                    <w:top w:val="single" w:sz="4" w:space="0" w:color="auto"/>
                    <w:left w:val="single" w:sz="4" w:space="0" w:color="auto"/>
                    <w:bottom w:val="single" w:sz="4" w:space="0" w:color="auto"/>
                    <w:right w:val="single" w:sz="4" w:space="0" w:color="auto"/>
                  </w:tcBorders>
                  <w:hideMark/>
                </w:tcPr>
                <w:p w:rsidR="00274995" w:rsidRPr="00276FD6" w:rsidRDefault="00274995" w:rsidP="00734868">
                  <w:pPr>
                    <w:widowControl w:val="0"/>
                    <w:tabs>
                      <w:tab w:val="left" w:pos="3260"/>
                    </w:tabs>
                    <w:autoSpaceDE/>
                    <w:autoSpaceDN/>
                    <w:ind w:left="1411" w:right="57"/>
                    <w:contextualSpacing/>
                    <w:jc w:val="both"/>
                    <w:rPr>
                      <w:bCs/>
                      <w:sz w:val="24"/>
                      <w:szCs w:val="24"/>
                    </w:rPr>
                  </w:pPr>
                  <w:r w:rsidRPr="00276FD6">
                    <w:rPr>
                      <w:sz w:val="24"/>
                      <w:lang w:bidi="en-US"/>
                    </w:rPr>
                    <w:t>Coverage of losses from previous years</w:t>
                  </w:r>
                </w:p>
              </w:tc>
              <w:tc>
                <w:tcPr>
                  <w:tcW w:w="1413" w:type="dxa"/>
                  <w:tcBorders>
                    <w:top w:val="single" w:sz="4" w:space="0" w:color="auto"/>
                    <w:left w:val="single" w:sz="4" w:space="0" w:color="auto"/>
                    <w:bottom w:val="single" w:sz="4" w:space="0" w:color="auto"/>
                    <w:right w:val="single" w:sz="4" w:space="0" w:color="auto"/>
                  </w:tcBorders>
                  <w:hideMark/>
                </w:tcPr>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0</w:t>
                  </w:r>
                </w:p>
              </w:tc>
            </w:tr>
          </w:tbl>
          <w:p w:rsidR="00274995" w:rsidRPr="00276FD6" w:rsidRDefault="00274995" w:rsidP="00274995">
            <w:pPr>
              <w:widowControl w:val="0"/>
              <w:autoSpaceDE/>
              <w:autoSpaceDN/>
              <w:ind w:left="57" w:right="57"/>
              <w:contextualSpacing/>
              <w:jc w:val="both"/>
              <w:rPr>
                <w:bCs/>
                <w:sz w:val="24"/>
                <w:szCs w:val="24"/>
                <w:u w:val="single"/>
              </w:rPr>
            </w:pPr>
          </w:p>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2. Pay dividends on ordinary shares of the Company following</w:t>
            </w:r>
            <w:r w:rsidR="00734868" w:rsidRPr="00276FD6">
              <w:rPr>
                <w:sz w:val="24"/>
                <w:lang w:bidi="en-US"/>
              </w:rPr>
              <w:t xml:space="preserve"> </w:t>
            </w:r>
            <w:r w:rsidRPr="00276FD6">
              <w:rPr>
                <w:sz w:val="24"/>
                <w:lang w:bidi="en-US"/>
              </w:rPr>
              <w:t>the results of 2019 in an amount of 0.0012724293 rubles per</w:t>
            </w:r>
            <w:r w:rsidR="00734868" w:rsidRPr="00276FD6">
              <w:rPr>
                <w:sz w:val="24"/>
                <w:lang w:bidi="en-US"/>
              </w:rPr>
              <w:t xml:space="preserve"> ordinary share of the Company.</w:t>
            </w:r>
          </w:p>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The term for payment of dividend to a nominal holder or a trustee being a professional participant of the security market shall not be in excess of 10 business days, to other shareholders registered in the register</w:t>
            </w:r>
            <w:r w:rsidR="006422FB" w:rsidRPr="00276FD6">
              <w:rPr>
                <w:sz w:val="24"/>
                <w:lang w:bidi="en-US"/>
              </w:rPr>
              <w:t> </w:t>
            </w:r>
            <w:r w:rsidRPr="00276FD6">
              <w:rPr>
                <w:sz w:val="24"/>
                <w:lang w:bidi="en-US"/>
              </w:rPr>
              <w:t>– 25</w:t>
            </w:r>
            <w:r w:rsidR="006422FB" w:rsidRPr="00276FD6">
              <w:rPr>
                <w:sz w:val="24"/>
                <w:lang w:bidi="en-US"/>
              </w:rPr>
              <w:t> </w:t>
            </w:r>
            <w:r w:rsidRPr="00276FD6">
              <w:rPr>
                <w:sz w:val="24"/>
                <w:lang w:bidi="en-US"/>
              </w:rPr>
              <w:t>business days from the date when the list of persons having the right to receive dividend was generate.</w:t>
            </w:r>
          </w:p>
          <w:p w:rsidR="00274995" w:rsidRPr="00276FD6" w:rsidRDefault="00274995" w:rsidP="00274995">
            <w:pPr>
              <w:widowControl w:val="0"/>
              <w:autoSpaceDE/>
              <w:autoSpaceDN/>
              <w:ind w:left="57" w:right="57"/>
              <w:contextualSpacing/>
              <w:jc w:val="both"/>
              <w:rPr>
                <w:bCs/>
                <w:sz w:val="24"/>
                <w:szCs w:val="24"/>
              </w:rPr>
            </w:pPr>
            <w:r w:rsidRPr="00276FD6">
              <w:rPr>
                <w:sz w:val="24"/>
                <w:lang w:bidi="en-US"/>
              </w:rPr>
              <w:t>3. Specify that the date for generation of the list of persons having the right to receive dividend shall be 09.06.2020.</w:t>
            </w:r>
          </w:p>
          <w:p w:rsidR="00B63D92" w:rsidRPr="00276FD6" w:rsidRDefault="00B63D92" w:rsidP="004B6CD1">
            <w:pPr>
              <w:widowControl w:val="0"/>
              <w:autoSpaceDE/>
              <w:autoSpaceDN/>
              <w:ind w:left="57" w:right="57"/>
              <w:contextualSpacing/>
              <w:jc w:val="both"/>
              <w:rPr>
                <w:bCs/>
                <w:sz w:val="24"/>
                <w:szCs w:val="24"/>
              </w:rPr>
            </w:pPr>
          </w:p>
          <w:p w:rsidR="00B63D92" w:rsidRPr="00276FD6" w:rsidRDefault="003455F9" w:rsidP="004B6CD1">
            <w:pPr>
              <w:widowControl w:val="0"/>
              <w:autoSpaceDE/>
              <w:autoSpaceDN/>
              <w:ind w:left="57" w:right="57"/>
              <w:contextualSpacing/>
              <w:jc w:val="both"/>
              <w:rPr>
                <w:bCs/>
                <w:sz w:val="24"/>
                <w:szCs w:val="24"/>
              </w:rPr>
            </w:pPr>
            <w:r w:rsidRPr="00276FD6">
              <w:rPr>
                <w:b/>
                <w:sz w:val="24"/>
                <w:lang w:bidi="en-US"/>
              </w:rPr>
              <w:t>ON ISSUE N</w:t>
            </w:r>
            <w:r w:rsidR="006422FB" w:rsidRPr="00276FD6">
              <w:rPr>
                <w:b/>
                <w:sz w:val="24"/>
                <w:lang w:bidi="en-US"/>
              </w:rPr>
              <w:t>o</w:t>
            </w:r>
            <w:r w:rsidRPr="00276FD6">
              <w:rPr>
                <w:b/>
                <w:sz w:val="24"/>
                <w:lang w:bidi="en-US"/>
              </w:rPr>
              <w:t>.</w:t>
            </w:r>
            <w:r w:rsidR="006422FB" w:rsidRPr="00276FD6">
              <w:rPr>
                <w:b/>
                <w:sz w:val="24"/>
                <w:lang w:bidi="en-US"/>
              </w:rPr>
              <w:t> </w:t>
            </w:r>
            <w:r w:rsidRPr="00276FD6">
              <w:rPr>
                <w:b/>
                <w:sz w:val="24"/>
                <w:lang w:bidi="en-US"/>
              </w:rPr>
              <w:t>3: Election of members of the Bo</w:t>
            </w:r>
            <w:r w:rsidR="006422FB" w:rsidRPr="00276FD6">
              <w:rPr>
                <w:b/>
                <w:sz w:val="24"/>
                <w:lang w:bidi="en-US"/>
              </w:rPr>
              <w:t>ard of Directors of the Company</w:t>
            </w:r>
          </w:p>
          <w:p w:rsidR="005A59D6" w:rsidRPr="00276FD6" w:rsidRDefault="005A59D6" w:rsidP="00815B32">
            <w:pPr>
              <w:widowControl w:val="0"/>
              <w:autoSpaceDE/>
              <w:autoSpaceDN/>
              <w:ind w:left="57" w:right="57"/>
              <w:contextualSpacing/>
              <w:jc w:val="both"/>
              <w:rPr>
                <w:bCs/>
                <w:iCs/>
                <w:sz w:val="24"/>
                <w:szCs w:val="24"/>
              </w:rPr>
            </w:pPr>
            <w:r w:rsidRPr="00276FD6">
              <w:rPr>
                <w:sz w:val="24"/>
                <w:lang w:bidi="en-US"/>
              </w:rPr>
              <w:t>The number of votes the persons included in the list of persons having the right to participate in the Meeting were entitled to with regard to the Meeting agenda Issue No</w:t>
            </w:r>
            <w:r w:rsidR="006422FB" w:rsidRPr="00276FD6">
              <w:rPr>
                <w:sz w:val="24"/>
                <w:lang w:bidi="en-US"/>
              </w:rPr>
              <w:t>. </w:t>
            </w:r>
            <w:r w:rsidRPr="00276FD6">
              <w:rPr>
                <w:sz w:val="24"/>
                <w:lang w:bidi="en-US"/>
              </w:rPr>
              <w:t>3 was 1,053,645,154,518.</w:t>
            </w:r>
          </w:p>
          <w:p w:rsidR="005A59D6" w:rsidRPr="00276FD6" w:rsidRDefault="005A59D6" w:rsidP="005A59D6">
            <w:pPr>
              <w:widowControl w:val="0"/>
              <w:autoSpaceDE/>
              <w:autoSpaceDN/>
              <w:ind w:left="57" w:right="57"/>
              <w:contextualSpacing/>
              <w:jc w:val="both"/>
              <w:rPr>
                <w:bCs/>
                <w:iCs/>
                <w:sz w:val="24"/>
                <w:szCs w:val="24"/>
              </w:rPr>
            </w:pPr>
            <w:r w:rsidRPr="00276FD6">
              <w:rPr>
                <w:sz w:val="24"/>
                <w:lang w:bidi="en-US"/>
              </w:rPr>
              <w:t xml:space="preserve">The number of votes as per the Company voting shares regarding issue </w:t>
            </w:r>
            <w:r w:rsidR="006422FB" w:rsidRPr="00276FD6">
              <w:rPr>
                <w:sz w:val="24"/>
                <w:lang w:bidi="en-US"/>
              </w:rPr>
              <w:t>No. 3</w:t>
            </w:r>
            <w:r w:rsidRPr="00276FD6">
              <w:rPr>
                <w:sz w:val="24"/>
                <w:lang w:bidi="en-US"/>
              </w:rPr>
              <w:t xml:space="preserve"> of the Meeting Agenda, determined with account of the provisions of Clause 4.24 of the Regulation – 1,053,645,154,518.</w:t>
            </w:r>
          </w:p>
          <w:p w:rsidR="005A59D6" w:rsidRPr="00276FD6" w:rsidRDefault="005A59D6" w:rsidP="00815B32">
            <w:pPr>
              <w:widowControl w:val="0"/>
              <w:autoSpaceDE/>
              <w:autoSpaceDN/>
              <w:ind w:left="57" w:right="57"/>
              <w:contextualSpacing/>
              <w:jc w:val="both"/>
              <w:rPr>
                <w:bCs/>
                <w:iCs/>
                <w:sz w:val="24"/>
                <w:szCs w:val="24"/>
              </w:rPr>
            </w:pPr>
            <w:r w:rsidRPr="00276FD6">
              <w:rPr>
                <w:sz w:val="24"/>
                <w:lang w:bidi="en-US"/>
              </w:rPr>
              <w:t>The number of votes the persons having participated in the Meeting were entitled to with regard to the Meeting agenda Issue No</w:t>
            </w:r>
            <w:r w:rsidR="006422FB" w:rsidRPr="00276FD6">
              <w:rPr>
                <w:sz w:val="24"/>
                <w:lang w:bidi="en-US"/>
              </w:rPr>
              <w:t>. </w:t>
            </w:r>
            <w:r w:rsidRPr="00276FD6">
              <w:rPr>
                <w:sz w:val="24"/>
                <w:lang w:bidi="en-US"/>
              </w:rPr>
              <w:t>3 was 923,563,373,865.</w:t>
            </w:r>
          </w:p>
          <w:p w:rsidR="005A59D6" w:rsidRPr="00276FD6" w:rsidRDefault="005A59D6" w:rsidP="005A59D6">
            <w:pPr>
              <w:widowControl w:val="0"/>
              <w:autoSpaceDE/>
              <w:autoSpaceDN/>
              <w:ind w:left="57" w:right="57"/>
              <w:contextualSpacing/>
              <w:jc w:val="both"/>
              <w:rPr>
                <w:bCs/>
                <w:iCs/>
                <w:sz w:val="24"/>
                <w:szCs w:val="24"/>
              </w:rPr>
            </w:pPr>
            <w:r w:rsidRPr="00276FD6">
              <w:rPr>
                <w:sz w:val="24"/>
                <w:lang w:bidi="en-US"/>
              </w:rPr>
              <w:t>The quorum was 87.6541%.</w:t>
            </w:r>
          </w:p>
          <w:p w:rsidR="005A59D6" w:rsidRPr="00276FD6" w:rsidRDefault="005A59D6" w:rsidP="005A59D6">
            <w:pPr>
              <w:widowControl w:val="0"/>
              <w:autoSpaceDE/>
              <w:autoSpaceDN/>
              <w:ind w:left="57" w:right="57"/>
              <w:contextualSpacing/>
              <w:jc w:val="both"/>
              <w:rPr>
                <w:bCs/>
                <w:iCs/>
                <w:sz w:val="24"/>
                <w:szCs w:val="24"/>
              </w:rPr>
            </w:pPr>
            <w:r w:rsidRPr="00276FD6">
              <w:rPr>
                <w:sz w:val="24"/>
                <w:lang w:bidi="en-US"/>
              </w:rPr>
              <w:t xml:space="preserve">Quorum with regard to the Meeting agenda Issue </w:t>
            </w:r>
            <w:r w:rsidR="006422FB" w:rsidRPr="00276FD6">
              <w:rPr>
                <w:sz w:val="24"/>
                <w:lang w:bidi="en-US"/>
              </w:rPr>
              <w:t>No. 3</w:t>
            </w:r>
            <w:r w:rsidRPr="00276FD6">
              <w:rPr>
                <w:sz w:val="24"/>
                <w:lang w:bidi="en-US"/>
              </w:rPr>
              <w:t xml:space="preserve"> was present.</w:t>
            </w:r>
          </w:p>
          <w:p w:rsidR="005A59D6" w:rsidRPr="00276FD6" w:rsidRDefault="005A59D6" w:rsidP="00B009AF">
            <w:pPr>
              <w:widowControl w:val="0"/>
              <w:autoSpaceDE/>
              <w:autoSpaceDN/>
              <w:ind w:left="57" w:right="57"/>
              <w:contextualSpacing/>
              <w:jc w:val="both"/>
              <w:rPr>
                <w:bCs/>
                <w:i/>
                <w:iCs/>
                <w:sz w:val="24"/>
                <w:szCs w:val="24"/>
              </w:rPr>
            </w:pPr>
            <w:r w:rsidRPr="00276FD6">
              <w:rPr>
                <w:i/>
                <w:sz w:val="24"/>
                <w:lang w:bidi="en-US"/>
              </w:rPr>
              <w:t>According to Clause 4 Art.</w:t>
            </w:r>
            <w:r w:rsidR="006422FB" w:rsidRPr="00276FD6">
              <w:rPr>
                <w:i/>
                <w:sz w:val="24"/>
                <w:lang w:bidi="en-US"/>
              </w:rPr>
              <w:t> </w:t>
            </w:r>
            <w:r w:rsidRPr="00276FD6">
              <w:rPr>
                <w:i/>
                <w:sz w:val="24"/>
                <w:lang w:bidi="en-US"/>
              </w:rPr>
              <w:t xml:space="preserve">66 of the Federal Law </w:t>
            </w:r>
            <w:r w:rsidR="006422FB" w:rsidRPr="00276FD6">
              <w:rPr>
                <w:i/>
                <w:sz w:val="24"/>
                <w:lang w:bidi="en-US"/>
              </w:rPr>
              <w:t>“On Joint-Stock Companies</w:t>
            </w:r>
            <w:r w:rsidRPr="00276FD6">
              <w:rPr>
                <w:i/>
                <w:sz w:val="24"/>
                <w:lang w:bidi="en-US"/>
              </w:rPr>
              <w:t>,</w:t>
            </w:r>
            <w:r w:rsidR="006422FB" w:rsidRPr="00276FD6">
              <w:rPr>
                <w:i/>
                <w:sz w:val="24"/>
                <w:lang w:bidi="en-US"/>
              </w:rPr>
              <w:t>”</w:t>
            </w:r>
            <w:r w:rsidRPr="00276FD6">
              <w:rPr>
                <w:i/>
                <w:sz w:val="24"/>
                <w:lang w:bidi="en-US"/>
              </w:rPr>
              <w:t xml:space="preserve"> election of members of the Board of Directors of the Company is performed by way of cumulative voting.</w:t>
            </w:r>
          </w:p>
          <w:p w:rsidR="005A59D6" w:rsidRPr="00276FD6" w:rsidRDefault="005A59D6" w:rsidP="00B009AF">
            <w:pPr>
              <w:widowControl w:val="0"/>
              <w:autoSpaceDE/>
              <w:autoSpaceDN/>
              <w:ind w:left="57" w:right="57"/>
              <w:contextualSpacing/>
              <w:jc w:val="both"/>
              <w:rPr>
                <w:bCs/>
                <w:iCs/>
                <w:sz w:val="24"/>
                <w:szCs w:val="24"/>
              </w:rPr>
            </w:pPr>
          </w:p>
          <w:p w:rsidR="007C4C52" w:rsidRPr="00276FD6" w:rsidRDefault="007C4C52" w:rsidP="007C4C52">
            <w:pPr>
              <w:widowControl w:val="0"/>
              <w:autoSpaceDE/>
              <w:autoSpaceDN/>
              <w:ind w:left="57" w:right="57"/>
              <w:contextualSpacing/>
              <w:jc w:val="both"/>
              <w:rPr>
                <w:b/>
                <w:bCs/>
                <w:iCs/>
                <w:sz w:val="24"/>
                <w:szCs w:val="24"/>
              </w:rPr>
            </w:pPr>
            <w:r w:rsidRPr="00276FD6">
              <w:rPr>
                <w:b/>
                <w:sz w:val="24"/>
                <w:lang w:bidi="en-US"/>
              </w:rPr>
              <w:t>Voting results:</w:t>
            </w:r>
          </w:p>
          <w:p w:rsidR="00501701" w:rsidRPr="00276FD6" w:rsidRDefault="00631893" w:rsidP="00631893">
            <w:pPr>
              <w:widowControl w:val="0"/>
              <w:autoSpaceDE/>
              <w:autoSpaceDN/>
              <w:ind w:left="57" w:right="57"/>
              <w:contextualSpacing/>
              <w:jc w:val="both"/>
              <w:rPr>
                <w:bCs/>
                <w:iCs/>
                <w:sz w:val="24"/>
                <w:szCs w:val="24"/>
              </w:rPr>
            </w:pPr>
            <w:r w:rsidRPr="00276FD6">
              <w:rPr>
                <w:sz w:val="24"/>
                <w:lang w:bidi="en-US"/>
              </w:rPr>
              <w:t>No</w:t>
            </w:r>
            <w:r w:rsidR="006422FB" w:rsidRPr="00276FD6">
              <w:rPr>
                <w:sz w:val="24"/>
                <w:lang w:bidi="en-US"/>
              </w:rPr>
              <w:t>.</w:t>
            </w:r>
            <w:r w:rsidRPr="00276FD6">
              <w:rPr>
                <w:sz w:val="24"/>
                <w:lang w:bidi="en-US"/>
              </w:rPr>
              <w:t xml:space="preserve"> </w:t>
            </w:r>
            <w:r w:rsidRPr="00276FD6">
              <w:rPr>
                <w:sz w:val="24"/>
                <w:lang w:bidi="en-US"/>
              </w:rPr>
              <w:tab/>
              <w:t xml:space="preserve">Candidate's full name, </w:t>
            </w:r>
            <w:r w:rsidR="006422FB" w:rsidRPr="00276FD6">
              <w:rPr>
                <w:sz w:val="24"/>
                <w:lang w:bidi="en-US"/>
              </w:rPr>
              <w:t>n</w:t>
            </w:r>
            <w:r w:rsidRPr="00276FD6">
              <w:rPr>
                <w:sz w:val="24"/>
                <w:lang w:bidi="en-US"/>
              </w:rPr>
              <w:t>umber of votes cast</w:t>
            </w:r>
            <w:r w:rsidR="00734868" w:rsidRPr="00276FD6">
              <w:rPr>
                <w:sz w:val="24"/>
                <w:lang w:bidi="en-US"/>
              </w:rPr>
              <w:t xml:space="preserve"> for each of the voting options</w:t>
            </w:r>
          </w:p>
          <w:p w:rsidR="007C4C52" w:rsidRPr="00276FD6" w:rsidRDefault="006422FB" w:rsidP="00631893">
            <w:pPr>
              <w:widowControl w:val="0"/>
              <w:autoSpaceDE/>
              <w:autoSpaceDN/>
              <w:ind w:left="57" w:right="57"/>
              <w:contextualSpacing/>
              <w:jc w:val="both"/>
              <w:rPr>
                <w:bCs/>
                <w:iCs/>
                <w:sz w:val="24"/>
                <w:szCs w:val="24"/>
              </w:rPr>
            </w:pPr>
            <w:r w:rsidRPr="00276FD6">
              <w:rPr>
                <w:sz w:val="24"/>
                <w:lang w:bidi="en-US"/>
              </w:rPr>
              <w:t>“</w:t>
            </w:r>
            <w:r w:rsidR="007C4C52" w:rsidRPr="00276FD6">
              <w:rPr>
                <w:b/>
                <w:sz w:val="24"/>
                <w:lang w:bidi="en-US"/>
              </w:rPr>
              <w:t>FOR</w:t>
            </w:r>
            <w:r w:rsidRPr="00276FD6">
              <w:rPr>
                <w:sz w:val="24"/>
                <w:lang w:bidi="en-US"/>
              </w:rPr>
              <w:t>”</w:t>
            </w:r>
            <w:r w:rsidR="007C4C52" w:rsidRPr="00276FD6">
              <w:rPr>
                <w:sz w:val="24"/>
                <w:lang w:bidi="en-US"/>
              </w:rPr>
              <w:t xml:space="preserve"> </w:t>
            </w:r>
            <w:r w:rsidRPr="00276FD6">
              <w:rPr>
                <w:sz w:val="24"/>
                <w:lang w:bidi="en-US"/>
              </w:rPr>
              <w:t>–</w:t>
            </w:r>
            <w:r w:rsidR="007C4C52" w:rsidRPr="00276FD6">
              <w:rPr>
                <w:sz w:val="24"/>
                <w:lang w:bidi="en-US"/>
              </w:rPr>
              <w:t xml:space="preserve"> per candidate distribution of cumulative votes</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1</w:t>
            </w:r>
            <w:r w:rsidRPr="00276FD6">
              <w:rPr>
                <w:sz w:val="24"/>
                <w:lang w:bidi="en-US"/>
              </w:rPr>
              <w:tab/>
              <w:t>Pidnik</w:t>
            </w:r>
            <w:r w:rsidR="006422FB" w:rsidRPr="00276FD6">
              <w:rPr>
                <w:sz w:val="24"/>
                <w:lang w:bidi="en-US"/>
              </w:rPr>
              <w:t>, Artem Yur</w:t>
            </w:r>
            <w:r w:rsidR="00276FD6">
              <w:rPr>
                <w:sz w:val="24"/>
                <w:lang w:bidi="en-US"/>
              </w:rPr>
              <w:t>i</w:t>
            </w:r>
            <w:r w:rsidR="006422FB" w:rsidRPr="00276FD6">
              <w:rPr>
                <w:sz w:val="24"/>
                <w:lang w:bidi="en-US"/>
              </w:rPr>
              <w:t>evich</w:t>
            </w:r>
            <w:r w:rsidR="006422FB" w:rsidRPr="00276FD6">
              <w:rPr>
                <w:sz w:val="24"/>
                <w:lang w:bidi="en-US"/>
              </w:rPr>
              <w:tab/>
              <w:t>79,513,873,536</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2</w:t>
            </w:r>
            <w:r w:rsidRPr="00276FD6">
              <w:rPr>
                <w:sz w:val="24"/>
                <w:lang w:bidi="en-US"/>
              </w:rPr>
              <w:tab/>
              <w:t xml:space="preserve">Fedorov, </w:t>
            </w:r>
            <w:r w:rsidR="006422FB" w:rsidRPr="00276FD6">
              <w:rPr>
                <w:sz w:val="24"/>
                <w:lang w:bidi="en-US"/>
              </w:rPr>
              <w:t>Oleg Romanovich</w:t>
            </w:r>
            <w:r w:rsidR="006422FB" w:rsidRPr="00276FD6">
              <w:rPr>
                <w:sz w:val="24"/>
                <w:lang w:bidi="en-US"/>
              </w:rPr>
              <w:tab/>
              <w:t>77,491,573,445</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3</w:t>
            </w:r>
            <w:r w:rsidRPr="00276FD6">
              <w:rPr>
                <w:sz w:val="24"/>
                <w:lang w:bidi="en-US"/>
              </w:rPr>
              <w:tab/>
              <w:t>Morozov, Andr</w:t>
            </w:r>
            <w:r w:rsidR="006422FB" w:rsidRPr="00276FD6">
              <w:rPr>
                <w:sz w:val="24"/>
                <w:lang w:bidi="en-US"/>
              </w:rPr>
              <w:t>ey Vladimirovich</w:t>
            </w:r>
            <w:r w:rsidR="006422FB" w:rsidRPr="00276FD6">
              <w:rPr>
                <w:sz w:val="24"/>
                <w:lang w:bidi="en-US"/>
              </w:rPr>
              <w:tab/>
              <w:t>77,484,012,752</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4</w:t>
            </w:r>
            <w:r w:rsidRPr="00276FD6">
              <w:rPr>
                <w:sz w:val="24"/>
                <w:lang w:bidi="en-US"/>
              </w:rPr>
              <w:tab/>
              <w:t>Golovtsov, Aleksandr Viktorovich</w:t>
            </w:r>
            <w:r w:rsidRPr="00276FD6">
              <w:rPr>
                <w:sz w:val="24"/>
                <w:lang w:bidi="en-US"/>
              </w:rPr>
              <w:tab/>
              <w:t xml:space="preserve">77,455,239,136 </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5</w:t>
            </w:r>
            <w:r w:rsidRPr="00276FD6">
              <w:rPr>
                <w:sz w:val="24"/>
                <w:lang w:bidi="en-US"/>
              </w:rPr>
              <w:tab/>
              <w:t>Korneyev, Aleksandr Yur</w:t>
            </w:r>
            <w:r w:rsidR="00276FD6">
              <w:rPr>
                <w:sz w:val="24"/>
                <w:lang w:bidi="en-US"/>
              </w:rPr>
              <w:t>i</w:t>
            </w:r>
            <w:r w:rsidRPr="00276FD6">
              <w:rPr>
                <w:sz w:val="24"/>
                <w:lang w:bidi="en-US"/>
              </w:rPr>
              <w:t>evich</w:t>
            </w:r>
            <w:r w:rsidRPr="00276FD6">
              <w:rPr>
                <w:sz w:val="24"/>
                <w:lang w:bidi="en-US"/>
              </w:rPr>
              <w:tab/>
              <w:t xml:space="preserve">77,221,059,480 </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6</w:t>
            </w:r>
            <w:r w:rsidRPr="00276FD6">
              <w:rPr>
                <w:sz w:val="24"/>
                <w:lang w:bidi="en-US"/>
              </w:rPr>
              <w:tab/>
              <w:t>Bychko, Mikhail Aleksandrovich</w:t>
            </w:r>
            <w:r w:rsidRPr="00276FD6">
              <w:rPr>
                <w:sz w:val="24"/>
                <w:lang w:bidi="en-US"/>
              </w:rPr>
              <w:tab/>
              <w:t xml:space="preserve">77,218,204,203 </w:t>
            </w:r>
          </w:p>
          <w:p w:rsidR="007C4C52" w:rsidRPr="00276FD6" w:rsidRDefault="007C4C52" w:rsidP="00734868">
            <w:pPr>
              <w:widowControl w:val="0"/>
              <w:tabs>
                <w:tab w:val="left" w:pos="740"/>
                <w:tab w:val="left" w:pos="4282"/>
              </w:tabs>
              <w:autoSpaceDE/>
              <w:autoSpaceDN/>
              <w:ind w:left="57" w:right="57"/>
              <w:contextualSpacing/>
              <w:jc w:val="both"/>
              <w:rPr>
                <w:bCs/>
                <w:iCs/>
                <w:sz w:val="24"/>
                <w:szCs w:val="24"/>
              </w:rPr>
            </w:pPr>
            <w:r w:rsidRPr="00276FD6">
              <w:rPr>
                <w:sz w:val="24"/>
                <w:lang w:bidi="en-US"/>
              </w:rPr>
              <w:t>7</w:t>
            </w:r>
            <w:r w:rsidRPr="00276FD6">
              <w:rPr>
                <w:sz w:val="24"/>
                <w:lang w:bidi="en-US"/>
              </w:rPr>
              <w:tab/>
              <w:t>Shagina</w:t>
            </w:r>
            <w:r w:rsidR="006422FB" w:rsidRPr="00276FD6">
              <w:rPr>
                <w:sz w:val="24"/>
                <w:lang w:bidi="en-US"/>
              </w:rPr>
              <w:t>,</w:t>
            </w:r>
            <w:r w:rsidRPr="00276FD6">
              <w:rPr>
                <w:sz w:val="24"/>
                <w:lang w:bidi="en-US"/>
              </w:rPr>
              <w:t xml:space="preserve"> Iri</w:t>
            </w:r>
            <w:r w:rsidR="00734868" w:rsidRPr="00276FD6">
              <w:rPr>
                <w:sz w:val="24"/>
                <w:lang w:bidi="en-US"/>
              </w:rPr>
              <w:t>na Aleksandrovna</w:t>
            </w:r>
            <w:r w:rsidR="00734868" w:rsidRPr="00276FD6">
              <w:rPr>
                <w:sz w:val="24"/>
                <w:lang w:bidi="en-US"/>
              </w:rPr>
              <w:tab/>
              <w:t>77,213,770,761</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8</w:t>
            </w:r>
            <w:r w:rsidRPr="00276FD6">
              <w:rPr>
                <w:sz w:val="24"/>
                <w:lang w:bidi="en-US"/>
              </w:rPr>
              <w:tab/>
              <w:t>Goncharov, Yury Vladimirovich</w:t>
            </w:r>
            <w:r w:rsidRPr="00276FD6">
              <w:rPr>
                <w:sz w:val="24"/>
                <w:lang w:bidi="en-US"/>
              </w:rPr>
              <w:tab/>
              <w:t xml:space="preserve">77,207,792,082 </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9</w:t>
            </w:r>
            <w:r w:rsidRPr="00276FD6">
              <w:rPr>
                <w:sz w:val="24"/>
                <w:lang w:bidi="en-US"/>
              </w:rPr>
              <w:tab/>
              <w:t>Obrezkova Yuliya Gennadyevna</w:t>
            </w:r>
            <w:r w:rsidRPr="00276FD6">
              <w:rPr>
                <w:sz w:val="24"/>
                <w:lang w:bidi="en-US"/>
              </w:rPr>
              <w:tab/>
              <w:t xml:space="preserve">77,206,747,903 </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10</w:t>
            </w:r>
            <w:r w:rsidRPr="00276FD6">
              <w:rPr>
                <w:sz w:val="24"/>
                <w:lang w:bidi="en-US"/>
              </w:rPr>
              <w:tab/>
              <w:t>Mikhailik, Konstantin Aleksandrovich</w:t>
            </w:r>
            <w:r w:rsidRPr="00276FD6">
              <w:rPr>
                <w:sz w:val="24"/>
                <w:lang w:bidi="en-US"/>
              </w:rPr>
              <w:tab/>
              <w:t xml:space="preserve">77,206,255,577 </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11</w:t>
            </w:r>
            <w:r w:rsidRPr="00276FD6">
              <w:rPr>
                <w:sz w:val="24"/>
                <w:lang w:bidi="en-US"/>
              </w:rPr>
              <w:tab/>
              <w:t>Mikheev, Dmitry Dmitrievich</w:t>
            </w:r>
            <w:r w:rsidRPr="00276FD6">
              <w:rPr>
                <w:sz w:val="24"/>
                <w:lang w:bidi="en-US"/>
              </w:rPr>
              <w:tab/>
              <w:t xml:space="preserve">75,671,706,546 </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12</w:t>
            </w:r>
            <w:r w:rsidRPr="00276FD6">
              <w:rPr>
                <w:sz w:val="24"/>
                <w:lang w:bidi="en-US"/>
              </w:rPr>
              <w:tab/>
              <w:t>Krupenina Anastasiya Igorevna</w:t>
            </w:r>
            <w:r w:rsidRPr="00276FD6">
              <w:rPr>
                <w:sz w:val="24"/>
                <w:lang w:bidi="en-US"/>
              </w:rPr>
              <w:tab/>
              <w:t xml:space="preserve">71,778,052,353 </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13</w:t>
            </w:r>
            <w:r w:rsidRPr="00276FD6">
              <w:rPr>
                <w:sz w:val="24"/>
                <w:lang w:bidi="en-US"/>
              </w:rPr>
              <w:tab/>
              <w:t>Stepanova, Maria Dmitriyevna</w:t>
            </w:r>
            <w:r w:rsidRPr="00276FD6">
              <w:rPr>
                <w:sz w:val="24"/>
                <w:lang w:bidi="en-US"/>
              </w:rPr>
              <w:tab/>
              <w:t xml:space="preserve">37,113,301 </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14</w:t>
            </w:r>
            <w:r w:rsidRPr="00276FD6">
              <w:rPr>
                <w:sz w:val="24"/>
                <w:lang w:bidi="en-US"/>
              </w:rPr>
              <w:tab/>
              <w:t>Alyushenko</w:t>
            </w:r>
            <w:r w:rsidR="006422FB" w:rsidRPr="00276FD6">
              <w:rPr>
                <w:sz w:val="24"/>
                <w:lang w:bidi="en-US"/>
              </w:rPr>
              <w:t>,</w:t>
            </w:r>
            <w:r w:rsidRPr="00276FD6">
              <w:rPr>
                <w:sz w:val="24"/>
                <w:lang w:bidi="en-US"/>
              </w:rPr>
              <w:t xml:space="preserve"> Igor Dmitriyevich</w:t>
            </w:r>
            <w:r w:rsidRPr="00276FD6">
              <w:rPr>
                <w:sz w:val="24"/>
                <w:lang w:bidi="en-US"/>
              </w:rPr>
              <w:tab/>
              <w:t xml:space="preserve">35,616,844 </w:t>
            </w:r>
          </w:p>
          <w:p w:rsidR="007C4C52" w:rsidRPr="00276FD6" w:rsidRDefault="007C4C52" w:rsidP="00734868">
            <w:pPr>
              <w:widowControl w:val="0"/>
              <w:tabs>
                <w:tab w:val="left" w:pos="712"/>
                <w:tab w:val="left" w:pos="4506"/>
              </w:tabs>
              <w:autoSpaceDE/>
              <w:autoSpaceDN/>
              <w:ind w:left="57" w:right="57"/>
              <w:contextualSpacing/>
              <w:jc w:val="both"/>
              <w:rPr>
                <w:bCs/>
                <w:iCs/>
                <w:sz w:val="24"/>
                <w:szCs w:val="24"/>
              </w:rPr>
            </w:pPr>
            <w:r w:rsidRPr="00276FD6">
              <w:rPr>
                <w:sz w:val="24"/>
                <w:lang w:bidi="en-US"/>
              </w:rPr>
              <w:t>15</w:t>
            </w:r>
            <w:r w:rsidRPr="00276FD6">
              <w:rPr>
                <w:sz w:val="24"/>
                <w:lang w:bidi="en-US"/>
              </w:rPr>
              <w:tab/>
              <w:t>Dobakhyants, Yuliya Vladimirovna</w:t>
            </w:r>
            <w:r w:rsidRPr="00276FD6">
              <w:rPr>
                <w:sz w:val="24"/>
                <w:lang w:bidi="en-US"/>
              </w:rPr>
              <w:tab/>
              <w:t xml:space="preserve">28,363,445 </w:t>
            </w:r>
          </w:p>
          <w:p w:rsidR="007C4C52" w:rsidRPr="00276FD6" w:rsidRDefault="007C4C52" w:rsidP="00734868">
            <w:pPr>
              <w:widowControl w:val="0"/>
              <w:tabs>
                <w:tab w:val="left" w:pos="712"/>
                <w:tab w:val="left" w:pos="4254"/>
              </w:tabs>
              <w:autoSpaceDE/>
              <w:autoSpaceDN/>
              <w:ind w:left="57" w:right="57"/>
              <w:contextualSpacing/>
              <w:jc w:val="both"/>
              <w:rPr>
                <w:bCs/>
                <w:iCs/>
                <w:sz w:val="24"/>
                <w:szCs w:val="24"/>
              </w:rPr>
            </w:pPr>
            <w:r w:rsidRPr="00276FD6">
              <w:rPr>
                <w:sz w:val="24"/>
                <w:lang w:bidi="en-US"/>
              </w:rPr>
              <w:t>16</w:t>
            </w:r>
            <w:r w:rsidRPr="00276FD6">
              <w:rPr>
                <w:sz w:val="24"/>
                <w:lang w:bidi="en-US"/>
              </w:rPr>
              <w:tab/>
              <w:t>Bobkov</w:t>
            </w:r>
            <w:r w:rsidR="00734868" w:rsidRPr="00276FD6">
              <w:rPr>
                <w:sz w:val="24"/>
                <w:lang w:bidi="en-US"/>
              </w:rPr>
              <w:t>, Dmitry Alekseevich</w:t>
            </w:r>
            <w:r w:rsidR="00734868" w:rsidRPr="00276FD6">
              <w:rPr>
                <w:sz w:val="24"/>
                <w:lang w:bidi="en-US"/>
              </w:rPr>
              <w:tab/>
              <w:t>25,220,601</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lastRenderedPageBreak/>
              <w:t>17</w:t>
            </w:r>
            <w:r w:rsidRPr="00276FD6">
              <w:rPr>
                <w:sz w:val="24"/>
                <w:lang w:bidi="en-US"/>
              </w:rPr>
              <w:tab/>
              <w:t>Shevchuk, Aleksandr Viktorovich</w:t>
            </w:r>
            <w:r w:rsidRPr="00276FD6">
              <w:rPr>
                <w:sz w:val="24"/>
                <w:lang w:bidi="en-US"/>
              </w:rPr>
              <w:tab/>
              <w:t xml:space="preserve">17,721,114 </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18</w:t>
            </w:r>
            <w:r w:rsidRPr="00276FD6">
              <w:rPr>
                <w:sz w:val="24"/>
                <w:lang w:bidi="en-US"/>
              </w:rPr>
              <w:tab/>
              <w:t>Zarkhin, Vitaly Yur</w:t>
            </w:r>
            <w:r w:rsidR="00276FD6">
              <w:rPr>
                <w:sz w:val="24"/>
                <w:lang w:bidi="en-US"/>
              </w:rPr>
              <w:t>i</w:t>
            </w:r>
            <w:r w:rsidRPr="00276FD6">
              <w:rPr>
                <w:sz w:val="24"/>
                <w:lang w:bidi="en-US"/>
              </w:rPr>
              <w:t>evich</w:t>
            </w:r>
            <w:r w:rsidRPr="00276FD6">
              <w:rPr>
                <w:sz w:val="24"/>
                <w:lang w:bidi="en-US"/>
              </w:rPr>
              <w:tab/>
              <w:t xml:space="preserve">5,505,216 </w:t>
            </w:r>
          </w:p>
          <w:p w:rsidR="007C4C52" w:rsidRPr="00276FD6" w:rsidRDefault="007C4C52" w:rsidP="007C4C52">
            <w:pPr>
              <w:widowControl w:val="0"/>
              <w:autoSpaceDE/>
              <w:autoSpaceDN/>
              <w:ind w:left="57" w:right="57"/>
              <w:contextualSpacing/>
              <w:jc w:val="both"/>
              <w:rPr>
                <w:bCs/>
                <w:iCs/>
                <w:sz w:val="24"/>
                <w:szCs w:val="24"/>
              </w:rPr>
            </w:pPr>
            <w:r w:rsidRPr="00276FD6">
              <w:rPr>
                <w:b/>
                <w:sz w:val="24"/>
                <w:lang w:bidi="en-US"/>
              </w:rPr>
              <w:t>“AGAINST”</w:t>
            </w:r>
            <w:r w:rsidR="00A6030B" w:rsidRPr="00276FD6">
              <w:rPr>
                <w:sz w:val="24"/>
                <w:lang w:bidi="en-US"/>
              </w:rPr>
              <w:t>: 49,586 944</w:t>
            </w:r>
          </w:p>
          <w:p w:rsidR="007C4C52" w:rsidRPr="00276FD6" w:rsidRDefault="007C4C52" w:rsidP="007C4C52">
            <w:pPr>
              <w:widowControl w:val="0"/>
              <w:autoSpaceDE/>
              <w:autoSpaceDN/>
              <w:ind w:left="57" w:right="57"/>
              <w:contextualSpacing/>
              <w:jc w:val="both"/>
              <w:rPr>
                <w:bCs/>
                <w:iCs/>
                <w:sz w:val="24"/>
                <w:szCs w:val="24"/>
              </w:rPr>
            </w:pPr>
            <w:r w:rsidRPr="00276FD6">
              <w:rPr>
                <w:b/>
                <w:sz w:val="24"/>
                <w:lang w:bidi="en-US"/>
              </w:rPr>
              <w:t>“ABSTAINED”</w:t>
            </w:r>
            <w:r w:rsidR="00A6030B" w:rsidRPr="00276FD6">
              <w:rPr>
                <w:sz w:val="24"/>
                <w:lang w:bidi="en-US"/>
              </w:rPr>
              <w:t>: 431,778 294</w:t>
            </w:r>
          </w:p>
          <w:p w:rsidR="007C4C52" w:rsidRPr="00276FD6" w:rsidRDefault="007C4C52" w:rsidP="007C4C52">
            <w:pPr>
              <w:widowControl w:val="0"/>
              <w:autoSpaceDE/>
              <w:autoSpaceDN/>
              <w:ind w:left="57" w:right="57"/>
              <w:contextualSpacing/>
              <w:jc w:val="both"/>
              <w:rPr>
                <w:bCs/>
                <w:iCs/>
                <w:sz w:val="24"/>
                <w:szCs w:val="24"/>
              </w:rPr>
            </w:pPr>
            <w:r w:rsidRPr="00276FD6">
              <w:rPr>
                <w:sz w:val="24"/>
                <w:lang w:bidi="en-US"/>
              </w:rPr>
              <w:t>Number of voted untabulated due to invalidation of ballots or due to other reasons specified by the Regulation:</w:t>
            </w:r>
          </w:p>
          <w:p w:rsidR="007C4C52" w:rsidRPr="00276FD6" w:rsidRDefault="00A6030B" w:rsidP="007C4C52">
            <w:pPr>
              <w:widowControl w:val="0"/>
              <w:autoSpaceDE/>
              <w:autoSpaceDN/>
              <w:ind w:left="57" w:right="57"/>
              <w:contextualSpacing/>
              <w:jc w:val="both"/>
              <w:rPr>
                <w:bCs/>
                <w:iCs/>
                <w:sz w:val="24"/>
                <w:szCs w:val="24"/>
              </w:rPr>
            </w:pPr>
            <w:r w:rsidRPr="00276FD6">
              <w:rPr>
                <w:b/>
                <w:sz w:val="24"/>
                <w:lang w:bidi="en-US"/>
              </w:rPr>
              <w:t>“</w:t>
            </w:r>
            <w:r w:rsidR="007C4C52" w:rsidRPr="00276FD6">
              <w:rPr>
                <w:b/>
                <w:sz w:val="24"/>
                <w:lang w:bidi="en-US"/>
              </w:rPr>
              <w:t>Invalid</w:t>
            </w:r>
            <w:r w:rsidRPr="00276FD6">
              <w:rPr>
                <w:b/>
                <w:sz w:val="24"/>
                <w:lang w:bidi="en-US"/>
              </w:rPr>
              <w:t>”:</w:t>
            </w:r>
            <w:r w:rsidRPr="00276FD6">
              <w:rPr>
                <w:sz w:val="24"/>
                <w:lang w:bidi="en-US"/>
              </w:rPr>
              <w:t xml:space="preserve"> 244,437,006</w:t>
            </w:r>
          </w:p>
          <w:p w:rsidR="007C4C52" w:rsidRPr="00276FD6" w:rsidRDefault="00A6030B" w:rsidP="007C4C52">
            <w:pPr>
              <w:widowControl w:val="0"/>
              <w:autoSpaceDE/>
              <w:autoSpaceDN/>
              <w:ind w:left="57" w:right="57"/>
              <w:contextualSpacing/>
              <w:jc w:val="both"/>
              <w:rPr>
                <w:bCs/>
                <w:iCs/>
                <w:sz w:val="24"/>
                <w:szCs w:val="24"/>
              </w:rPr>
            </w:pPr>
            <w:r w:rsidRPr="00276FD6">
              <w:rPr>
                <w:b/>
                <w:sz w:val="24"/>
                <w:lang w:bidi="en-US"/>
              </w:rPr>
              <w:t>“</w:t>
            </w:r>
            <w:r w:rsidR="007C4C52" w:rsidRPr="00276FD6">
              <w:rPr>
                <w:b/>
                <w:sz w:val="24"/>
                <w:lang w:bidi="en-US"/>
              </w:rPr>
              <w:t>For other reasons</w:t>
            </w:r>
            <w:r w:rsidRPr="00276FD6">
              <w:rPr>
                <w:b/>
                <w:sz w:val="24"/>
                <w:lang w:bidi="en-US"/>
              </w:rPr>
              <w:t>”:</w:t>
            </w:r>
            <w:r w:rsidRPr="00276FD6">
              <w:rPr>
                <w:sz w:val="24"/>
                <w:lang w:bidi="en-US"/>
              </w:rPr>
              <w:t xml:space="preserve"> 19,743,326</w:t>
            </w:r>
          </w:p>
          <w:p w:rsidR="007C4C52" w:rsidRPr="00276FD6" w:rsidRDefault="00A6030B" w:rsidP="007C4C52">
            <w:pPr>
              <w:widowControl w:val="0"/>
              <w:autoSpaceDE/>
              <w:autoSpaceDN/>
              <w:ind w:left="57" w:right="57"/>
              <w:contextualSpacing/>
              <w:jc w:val="both"/>
              <w:rPr>
                <w:b/>
                <w:bCs/>
                <w:iCs/>
                <w:sz w:val="24"/>
                <w:szCs w:val="24"/>
              </w:rPr>
            </w:pPr>
            <w:r w:rsidRPr="00276FD6">
              <w:rPr>
                <w:b/>
                <w:sz w:val="24"/>
                <w:lang w:bidi="en-US"/>
              </w:rPr>
              <w:t>TOTAL:</w:t>
            </w:r>
            <w:r w:rsidRPr="00276FD6">
              <w:rPr>
                <w:b/>
                <w:sz w:val="24"/>
                <w:lang w:bidi="en-US"/>
              </w:rPr>
              <w:tab/>
              <w:t>923,563,373,865</w:t>
            </w:r>
          </w:p>
          <w:p w:rsidR="007C4C52" w:rsidRPr="00276FD6" w:rsidRDefault="007C4C52" w:rsidP="00B009AF">
            <w:pPr>
              <w:widowControl w:val="0"/>
              <w:autoSpaceDE/>
              <w:autoSpaceDN/>
              <w:ind w:left="57" w:right="57"/>
              <w:contextualSpacing/>
              <w:jc w:val="both"/>
              <w:rPr>
                <w:bCs/>
                <w:iCs/>
                <w:sz w:val="24"/>
                <w:szCs w:val="24"/>
              </w:rPr>
            </w:pPr>
          </w:p>
          <w:p w:rsidR="00FA0F18" w:rsidRPr="00276FD6" w:rsidRDefault="00FA0F18" w:rsidP="00FA0F18">
            <w:pPr>
              <w:adjustRightInd w:val="0"/>
              <w:ind w:right="57" w:firstLine="109"/>
              <w:outlineLvl w:val="2"/>
              <w:rPr>
                <w:b/>
                <w:sz w:val="24"/>
                <w:szCs w:val="24"/>
                <w:u w:val="single"/>
              </w:rPr>
            </w:pPr>
            <w:r w:rsidRPr="00276FD6">
              <w:rPr>
                <w:b/>
                <w:sz w:val="24"/>
                <w:u w:val="single"/>
                <w:lang w:bidi="en-US"/>
              </w:rPr>
              <w:t>Decision taken on the agenda issue No. 3:</w:t>
            </w:r>
          </w:p>
          <w:p w:rsidR="007C4C52" w:rsidRPr="00276FD6" w:rsidRDefault="007C4C52" w:rsidP="00FA0F18">
            <w:pPr>
              <w:adjustRightInd w:val="0"/>
              <w:ind w:right="57" w:firstLine="109"/>
              <w:outlineLvl w:val="2"/>
              <w:rPr>
                <w:b/>
                <w:sz w:val="24"/>
                <w:szCs w:val="24"/>
                <w:u w:val="single"/>
              </w:rPr>
            </w:pPr>
          </w:p>
          <w:p w:rsidR="007C4C52" w:rsidRPr="00276FD6" w:rsidRDefault="007C4C52" w:rsidP="007C4C52">
            <w:pPr>
              <w:ind w:firstLine="709"/>
              <w:jc w:val="both"/>
              <w:rPr>
                <w:sz w:val="24"/>
                <w:szCs w:val="24"/>
              </w:rPr>
            </w:pPr>
            <w:r w:rsidRPr="00276FD6">
              <w:rPr>
                <w:sz w:val="24"/>
                <w:lang w:bidi="en-US"/>
              </w:rPr>
              <w:t>Elect the Board of Directors of the Company composed as follows: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5670"/>
            </w:tblGrid>
            <w:tr w:rsidR="007C4C52" w:rsidRPr="00276FD6" w:rsidTr="00A6030B">
              <w:trPr>
                <w:trHeight w:val="576"/>
              </w:trPr>
              <w:tc>
                <w:tcPr>
                  <w:tcW w:w="567" w:type="dxa"/>
                  <w:shd w:val="clear" w:color="auto" w:fill="auto"/>
                  <w:vAlign w:val="center"/>
                </w:tcPr>
                <w:p w:rsidR="007C4C52" w:rsidRPr="00276FD6" w:rsidRDefault="007C4C52" w:rsidP="007C4C52">
                  <w:pPr>
                    <w:pStyle w:val="ac"/>
                    <w:ind w:left="-57" w:right="-57"/>
                    <w:jc w:val="center"/>
                    <w:rPr>
                      <w:b w:val="0"/>
                      <w:sz w:val="24"/>
                      <w:szCs w:val="24"/>
                    </w:rPr>
                  </w:pPr>
                  <w:r w:rsidRPr="00276FD6">
                    <w:rPr>
                      <w:b w:val="0"/>
                      <w:sz w:val="24"/>
                      <w:lang w:bidi="en-US"/>
                    </w:rPr>
                    <w:t>No.</w:t>
                  </w:r>
                </w:p>
              </w:tc>
              <w:tc>
                <w:tcPr>
                  <w:tcW w:w="3402" w:type="dxa"/>
                  <w:shd w:val="clear" w:color="auto" w:fill="auto"/>
                  <w:vAlign w:val="center"/>
                </w:tcPr>
                <w:p w:rsidR="007C4C52" w:rsidRPr="00276FD6" w:rsidRDefault="007C4C52" w:rsidP="007C4C52">
                  <w:pPr>
                    <w:pStyle w:val="ac"/>
                    <w:jc w:val="center"/>
                    <w:rPr>
                      <w:b w:val="0"/>
                      <w:sz w:val="24"/>
                      <w:szCs w:val="24"/>
                    </w:rPr>
                  </w:pPr>
                  <w:r w:rsidRPr="00276FD6">
                    <w:rPr>
                      <w:b w:val="0"/>
                      <w:sz w:val="24"/>
                      <w:lang w:bidi="en-US"/>
                    </w:rPr>
                    <w:t>Full name</w:t>
                  </w:r>
                </w:p>
              </w:tc>
              <w:tc>
                <w:tcPr>
                  <w:tcW w:w="5670" w:type="dxa"/>
                  <w:shd w:val="clear" w:color="auto" w:fill="auto"/>
                  <w:vAlign w:val="center"/>
                </w:tcPr>
                <w:p w:rsidR="007C4C52" w:rsidRPr="00276FD6" w:rsidRDefault="007C4C52" w:rsidP="007C4C52">
                  <w:pPr>
                    <w:widowControl w:val="0"/>
                    <w:contextualSpacing/>
                    <w:jc w:val="center"/>
                    <w:rPr>
                      <w:sz w:val="24"/>
                      <w:szCs w:val="24"/>
                    </w:rPr>
                  </w:pPr>
                  <w:r w:rsidRPr="00276FD6">
                    <w:rPr>
                      <w:sz w:val="24"/>
                      <w:lang w:bidi="en-US"/>
                    </w:rPr>
                    <w:t>Position</w:t>
                  </w:r>
                </w:p>
                <w:p w:rsidR="007C4C52" w:rsidRPr="00276FD6" w:rsidRDefault="007C4C52" w:rsidP="007C4C52">
                  <w:pPr>
                    <w:pStyle w:val="ac"/>
                    <w:jc w:val="center"/>
                    <w:rPr>
                      <w:b w:val="0"/>
                      <w:sz w:val="24"/>
                      <w:szCs w:val="24"/>
                    </w:rPr>
                  </w:pPr>
                  <w:r w:rsidRPr="00276FD6">
                    <w:rPr>
                      <w:b w:val="0"/>
                      <w:sz w:val="24"/>
                      <w:lang w:bidi="en-US"/>
                    </w:rPr>
                    <w:t>(as of the candidate nomination moment)</w:t>
                  </w:r>
                </w:p>
              </w:tc>
            </w:tr>
            <w:tr w:rsidR="007C4C52" w:rsidRPr="00276FD6" w:rsidTr="00A6030B">
              <w:tc>
                <w:tcPr>
                  <w:tcW w:w="567" w:type="dxa"/>
                  <w:vAlign w:val="center"/>
                </w:tcPr>
                <w:p w:rsidR="007C4C52" w:rsidRPr="00276FD6" w:rsidRDefault="007C4C52" w:rsidP="007C4C52">
                  <w:pPr>
                    <w:pStyle w:val="ae"/>
                    <w:widowControl w:val="0"/>
                    <w:tabs>
                      <w:tab w:val="left" w:pos="0"/>
                    </w:tabs>
                    <w:spacing w:before="20" w:after="20"/>
                    <w:ind w:left="-57" w:right="-57"/>
                    <w:jc w:val="center"/>
                    <w:rPr>
                      <w:rFonts w:ascii="Times New Roman" w:hAnsi="Times New Roman"/>
                      <w:sz w:val="24"/>
                      <w:szCs w:val="24"/>
                    </w:rPr>
                  </w:pPr>
                  <w:r w:rsidRPr="00276FD6">
                    <w:rPr>
                      <w:sz w:val="24"/>
                      <w:lang w:bidi="en-US"/>
                    </w:rPr>
                    <w:t>1.</w:t>
                  </w:r>
                </w:p>
              </w:tc>
              <w:tc>
                <w:tcPr>
                  <w:tcW w:w="3402" w:type="dxa"/>
                  <w:tcBorders>
                    <w:top w:val="single" w:sz="4" w:space="0" w:color="auto"/>
                    <w:left w:val="single" w:sz="4" w:space="0" w:color="auto"/>
                    <w:bottom w:val="single" w:sz="4" w:space="0" w:color="auto"/>
                    <w:right w:val="single" w:sz="4" w:space="0" w:color="auto"/>
                  </w:tcBorders>
                </w:tcPr>
                <w:p w:rsidR="007C4C52" w:rsidRPr="00276FD6" w:rsidRDefault="00734868" w:rsidP="007C4C52">
                  <w:pPr>
                    <w:jc w:val="both"/>
                    <w:rPr>
                      <w:sz w:val="24"/>
                      <w:szCs w:val="24"/>
                    </w:rPr>
                  </w:pPr>
                  <w:r w:rsidRPr="00276FD6">
                    <w:rPr>
                      <w:sz w:val="24"/>
                      <w:lang w:bidi="en-US"/>
                    </w:rPr>
                    <w:t>Pidnik,</w:t>
                  </w:r>
                </w:p>
                <w:p w:rsidR="007C4C52" w:rsidRPr="00276FD6" w:rsidRDefault="007C4C52" w:rsidP="007C4C52">
                  <w:pPr>
                    <w:jc w:val="both"/>
                    <w:rPr>
                      <w:sz w:val="24"/>
                      <w:szCs w:val="24"/>
                    </w:rPr>
                  </w:pPr>
                  <w:r w:rsidRPr="00276FD6">
                    <w:rPr>
                      <w:sz w:val="24"/>
                      <w:lang w:bidi="en-US"/>
                    </w:rPr>
                    <w:t>Artem Yur</w:t>
                  </w:r>
                  <w:r w:rsidR="00276FD6">
                    <w:rPr>
                      <w:sz w:val="24"/>
                      <w:lang w:bidi="en-US"/>
                    </w:rPr>
                    <w:t>i</w:t>
                  </w:r>
                  <w:r w:rsidRPr="00276FD6">
                    <w:rPr>
                      <w:sz w:val="24"/>
                      <w:lang w:bidi="en-US"/>
                    </w:rPr>
                    <w:t>evich</w:t>
                  </w:r>
                </w:p>
              </w:tc>
              <w:tc>
                <w:tcPr>
                  <w:tcW w:w="5670" w:type="dxa"/>
                  <w:tcBorders>
                    <w:top w:val="single" w:sz="4" w:space="0" w:color="auto"/>
                    <w:left w:val="single" w:sz="4" w:space="0" w:color="auto"/>
                    <w:bottom w:val="single" w:sz="4" w:space="0" w:color="auto"/>
                    <w:right w:val="single" w:sz="4" w:space="0" w:color="auto"/>
                  </w:tcBorders>
                </w:tcPr>
                <w:p w:rsidR="007C4C52" w:rsidRPr="00276FD6" w:rsidRDefault="00657433" w:rsidP="007C4C52">
                  <w:pPr>
                    <w:rPr>
                      <w:sz w:val="24"/>
                      <w:szCs w:val="24"/>
                    </w:rPr>
                  </w:pPr>
                  <w:r w:rsidRPr="00276FD6">
                    <w:rPr>
                      <w:sz w:val="24"/>
                      <w:lang w:bidi="en-US"/>
                    </w:rPr>
                    <w:t>General Director of IDGC of North-West, PJSC</w:t>
                  </w:r>
                </w:p>
              </w:tc>
            </w:tr>
            <w:tr w:rsidR="007C4C52" w:rsidRPr="00276FD6" w:rsidTr="00A6030B">
              <w:tc>
                <w:tcPr>
                  <w:tcW w:w="567" w:type="dxa"/>
                  <w:vAlign w:val="center"/>
                </w:tcPr>
                <w:p w:rsidR="007C4C52" w:rsidRPr="00276FD6" w:rsidRDefault="007C4C52" w:rsidP="007C4C52">
                  <w:pPr>
                    <w:pStyle w:val="ae"/>
                    <w:widowControl w:val="0"/>
                    <w:tabs>
                      <w:tab w:val="left" w:pos="0"/>
                    </w:tabs>
                    <w:ind w:left="-57" w:right="-57"/>
                    <w:jc w:val="center"/>
                    <w:rPr>
                      <w:rFonts w:ascii="Times New Roman" w:hAnsi="Times New Roman"/>
                      <w:sz w:val="24"/>
                      <w:szCs w:val="24"/>
                    </w:rPr>
                  </w:pPr>
                  <w:r w:rsidRPr="00276FD6">
                    <w:rPr>
                      <w:sz w:val="24"/>
                      <w:lang w:bidi="en-US"/>
                    </w:rPr>
                    <w:t>2.</w:t>
                  </w:r>
                </w:p>
              </w:tc>
              <w:tc>
                <w:tcPr>
                  <w:tcW w:w="3402" w:type="dxa"/>
                  <w:tcBorders>
                    <w:top w:val="single" w:sz="4" w:space="0" w:color="auto"/>
                    <w:left w:val="single" w:sz="4" w:space="0" w:color="auto"/>
                    <w:bottom w:val="single" w:sz="4" w:space="0" w:color="auto"/>
                    <w:right w:val="single" w:sz="4" w:space="0" w:color="auto"/>
                  </w:tcBorders>
                </w:tcPr>
                <w:p w:rsidR="007C4C52" w:rsidRPr="00276FD6" w:rsidRDefault="00734868" w:rsidP="007C4C52">
                  <w:pPr>
                    <w:jc w:val="both"/>
                    <w:rPr>
                      <w:sz w:val="24"/>
                      <w:szCs w:val="24"/>
                    </w:rPr>
                  </w:pPr>
                  <w:r w:rsidRPr="00276FD6">
                    <w:rPr>
                      <w:sz w:val="24"/>
                      <w:lang w:bidi="en-US"/>
                    </w:rPr>
                    <w:t>Fedorov,</w:t>
                  </w:r>
                </w:p>
                <w:p w:rsidR="007C4C52" w:rsidRPr="00276FD6" w:rsidRDefault="007C4C52" w:rsidP="007C4C52">
                  <w:pPr>
                    <w:jc w:val="both"/>
                    <w:rPr>
                      <w:sz w:val="24"/>
                      <w:szCs w:val="24"/>
                    </w:rPr>
                  </w:pPr>
                  <w:r w:rsidRPr="00276FD6">
                    <w:rPr>
                      <w:sz w:val="24"/>
                      <w:lang w:bidi="en-US"/>
                    </w:rPr>
                    <w:t>Oleg Romanovich</w:t>
                  </w:r>
                </w:p>
              </w:tc>
              <w:tc>
                <w:tcPr>
                  <w:tcW w:w="5670" w:type="dxa"/>
                  <w:tcBorders>
                    <w:top w:val="single" w:sz="4" w:space="0" w:color="auto"/>
                    <w:left w:val="single" w:sz="4" w:space="0" w:color="auto"/>
                    <w:bottom w:val="single" w:sz="4" w:space="0" w:color="auto"/>
                    <w:right w:val="single" w:sz="4" w:space="0" w:color="auto"/>
                  </w:tcBorders>
                </w:tcPr>
                <w:p w:rsidR="007C4C52" w:rsidRPr="00276FD6" w:rsidRDefault="00657433" w:rsidP="007C4C52">
                  <w:pPr>
                    <w:rPr>
                      <w:sz w:val="24"/>
                      <w:szCs w:val="24"/>
                    </w:rPr>
                  </w:pPr>
                  <w:r w:rsidRPr="00276FD6">
                    <w:rPr>
                      <w:sz w:val="24"/>
                      <w:lang w:bidi="en-US"/>
                    </w:rPr>
                    <w:t xml:space="preserve">Member of the Board of Directors of IDGC of North-West, PJSC </w:t>
                  </w:r>
                </w:p>
              </w:tc>
            </w:tr>
            <w:tr w:rsidR="007C4C52" w:rsidRPr="00276FD6" w:rsidTr="00A6030B">
              <w:tc>
                <w:tcPr>
                  <w:tcW w:w="567" w:type="dxa"/>
                  <w:vAlign w:val="center"/>
                </w:tcPr>
                <w:p w:rsidR="007C4C52" w:rsidRPr="00276FD6" w:rsidRDefault="007C4C52" w:rsidP="007C4C52">
                  <w:pPr>
                    <w:pStyle w:val="ae"/>
                    <w:widowControl w:val="0"/>
                    <w:tabs>
                      <w:tab w:val="left" w:pos="0"/>
                    </w:tabs>
                    <w:spacing w:before="16" w:after="16"/>
                    <w:ind w:left="-57" w:right="-57"/>
                    <w:jc w:val="center"/>
                    <w:rPr>
                      <w:rFonts w:ascii="Times New Roman" w:hAnsi="Times New Roman"/>
                      <w:sz w:val="24"/>
                      <w:szCs w:val="24"/>
                    </w:rPr>
                  </w:pPr>
                  <w:r w:rsidRPr="00276FD6">
                    <w:rPr>
                      <w:sz w:val="24"/>
                      <w:lang w:bidi="en-US"/>
                    </w:rPr>
                    <w:t>3.</w:t>
                  </w:r>
                </w:p>
              </w:tc>
              <w:tc>
                <w:tcPr>
                  <w:tcW w:w="3402" w:type="dxa"/>
                  <w:tcBorders>
                    <w:top w:val="single" w:sz="4" w:space="0" w:color="auto"/>
                    <w:left w:val="single" w:sz="4" w:space="0" w:color="auto"/>
                    <w:bottom w:val="single" w:sz="4" w:space="0" w:color="auto"/>
                    <w:right w:val="single" w:sz="4" w:space="0" w:color="auto"/>
                  </w:tcBorders>
                </w:tcPr>
                <w:p w:rsidR="007C4C52" w:rsidRPr="00276FD6" w:rsidRDefault="00734868" w:rsidP="007C4C52">
                  <w:pPr>
                    <w:jc w:val="both"/>
                    <w:rPr>
                      <w:sz w:val="24"/>
                      <w:szCs w:val="24"/>
                    </w:rPr>
                  </w:pPr>
                  <w:r w:rsidRPr="00276FD6">
                    <w:rPr>
                      <w:sz w:val="24"/>
                      <w:lang w:bidi="en-US"/>
                    </w:rPr>
                    <w:t>Morozov,</w:t>
                  </w:r>
                </w:p>
                <w:p w:rsidR="007C4C52" w:rsidRPr="00276FD6" w:rsidRDefault="007C4C52" w:rsidP="007C4C52">
                  <w:pPr>
                    <w:jc w:val="both"/>
                    <w:rPr>
                      <w:sz w:val="24"/>
                      <w:szCs w:val="24"/>
                    </w:rPr>
                  </w:pPr>
                  <w:r w:rsidRPr="00276FD6">
                    <w:rPr>
                      <w:sz w:val="24"/>
                      <w:lang w:bidi="en-US"/>
                    </w:rPr>
                    <w:t>Andrey Vladimirovich</w:t>
                  </w:r>
                </w:p>
              </w:tc>
              <w:tc>
                <w:tcPr>
                  <w:tcW w:w="5670" w:type="dxa"/>
                  <w:tcBorders>
                    <w:top w:val="single" w:sz="4" w:space="0" w:color="auto"/>
                    <w:left w:val="single" w:sz="4" w:space="0" w:color="auto"/>
                    <w:bottom w:val="single" w:sz="4" w:space="0" w:color="auto"/>
                    <w:right w:val="single" w:sz="4" w:space="0" w:color="auto"/>
                  </w:tcBorders>
                  <w:vAlign w:val="center"/>
                </w:tcPr>
                <w:p w:rsidR="007C4C52" w:rsidRPr="00276FD6" w:rsidRDefault="007C4C52" w:rsidP="007C4C52">
                  <w:pPr>
                    <w:rPr>
                      <w:sz w:val="24"/>
                      <w:szCs w:val="24"/>
                    </w:rPr>
                  </w:pPr>
                  <w:r w:rsidRPr="00276FD6">
                    <w:rPr>
                      <w:sz w:val="24"/>
                      <w:lang w:bidi="en-US"/>
                    </w:rPr>
                    <w:t>Legal Director, Association of Professional Investors</w:t>
                  </w:r>
                </w:p>
              </w:tc>
            </w:tr>
            <w:tr w:rsidR="007C4C52" w:rsidRPr="00276FD6" w:rsidTr="00A6030B">
              <w:tc>
                <w:tcPr>
                  <w:tcW w:w="567" w:type="dxa"/>
                  <w:vAlign w:val="center"/>
                </w:tcPr>
                <w:p w:rsidR="007C4C52" w:rsidRPr="00276FD6" w:rsidRDefault="007C4C52" w:rsidP="007C4C52">
                  <w:pPr>
                    <w:pStyle w:val="ae"/>
                    <w:widowControl w:val="0"/>
                    <w:tabs>
                      <w:tab w:val="left" w:pos="0"/>
                    </w:tabs>
                    <w:ind w:left="-57" w:right="-57"/>
                    <w:jc w:val="center"/>
                    <w:rPr>
                      <w:rFonts w:ascii="Times New Roman" w:hAnsi="Times New Roman"/>
                      <w:sz w:val="24"/>
                      <w:szCs w:val="24"/>
                    </w:rPr>
                  </w:pPr>
                  <w:r w:rsidRPr="00276FD6">
                    <w:rPr>
                      <w:sz w:val="24"/>
                      <w:lang w:bidi="en-US"/>
                    </w:rPr>
                    <w:t>4.</w:t>
                  </w:r>
                </w:p>
              </w:tc>
              <w:tc>
                <w:tcPr>
                  <w:tcW w:w="3402" w:type="dxa"/>
                  <w:tcBorders>
                    <w:top w:val="single" w:sz="4" w:space="0" w:color="auto"/>
                    <w:left w:val="single" w:sz="4" w:space="0" w:color="auto"/>
                    <w:bottom w:val="single" w:sz="4" w:space="0" w:color="auto"/>
                    <w:right w:val="single" w:sz="4" w:space="0" w:color="auto"/>
                  </w:tcBorders>
                </w:tcPr>
                <w:p w:rsidR="007C4C52" w:rsidRPr="00276FD6" w:rsidRDefault="00734868" w:rsidP="007C4C52">
                  <w:pPr>
                    <w:jc w:val="both"/>
                    <w:rPr>
                      <w:sz w:val="24"/>
                      <w:szCs w:val="24"/>
                    </w:rPr>
                  </w:pPr>
                  <w:r w:rsidRPr="00276FD6">
                    <w:rPr>
                      <w:sz w:val="24"/>
                      <w:lang w:bidi="en-US"/>
                    </w:rPr>
                    <w:t>Golovtsov,</w:t>
                  </w:r>
                </w:p>
                <w:p w:rsidR="007C4C52" w:rsidRPr="00276FD6" w:rsidRDefault="007C4C52" w:rsidP="00276FD6">
                  <w:pPr>
                    <w:jc w:val="both"/>
                    <w:rPr>
                      <w:sz w:val="24"/>
                      <w:szCs w:val="24"/>
                    </w:rPr>
                  </w:pPr>
                  <w:r w:rsidRPr="00276FD6">
                    <w:rPr>
                      <w:sz w:val="24"/>
                      <w:lang w:bidi="en-US"/>
                    </w:rPr>
                    <w:t>Aleksandr Viktorovich</w:t>
                  </w:r>
                </w:p>
              </w:tc>
              <w:tc>
                <w:tcPr>
                  <w:tcW w:w="5670" w:type="dxa"/>
                  <w:tcBorders>
                    <w:top w:val="single" w:sz="4" w:space="0" w:color="auto"/>
                    <w:left w:val="single" w:sz="4" w:space="0" w:color="auto"/>
                    <w:bottom w:val="single" w:sz="4" w:space="0" w:color="auto"/>
                    <w:right w:val="single" w:sz="4" w:space="0" w:color="auto"/>
                  </w:tcBorders>
                </w:tcPr>
                <w:p w:rsidR="007C4C52" w:rsidRPr="00276FD6" w:rsidRDefault="007C4C52" w:rsidP="007C4C52">
                  <w:pPr>
                    <w:rPr>
                      <w:sz w:val="24"/>
                      <w:szCs w:val="24"/>
                    </w:rPr>
                  </w:pPr>
                  <w:r w:rsidRPr="00276FD6">
                    <w:rPr>
                      <w:sz w:val="24"/>
                      <w:lang w:bidi="en-US"/>
                    </w:rPr>
                    <w:t>Doesn’t work at present</w:t>
                  </w:r>
                </w:p>
              </w:tc>
            </w:tr>
            <w:tr w:rsidR="007C4C52" w:rsidRPr="00276FD6" w:rsidTr="00A6030B">
              <w:tc>
                <w:tcPr>
                  <w:tcW w:w="567" w:type="dxa"/>
                  <w:vAlign w:val="center"/>
                </w:tcPr>
                <w:p w:rsidR="007C4C52" w:rsidRPr="00276FD6" w:rsidRDefault="007C4C52" w:rsidP="007C4C52">
                  <w:pPr>
                    <w:pStyle w:val="ae"/>
                    <w:widowControl w:val="0"/>
                    <w:tabs>
                      <w:tab w:val="left" w:pos="0"/>
                    </w:tabs>
                    <w:ind w:left="-57" w:right="-57"/>
                    <w:jc w:val="center"/>
                    <w:rPr>
                      <w:rFonts w:ascii="Times New Roman" w:hAnsi="Times New Roman"/>
                      <w:sz w:val="24"/>
                      <w:szCs w:val="24"/>
                    </w:rPr>
                  </w:pPr>
                  <w:r w:rsidRPr="00276FD6">
                    <w:rPr>
                      <w:sz w:val="24"/>
                      <w:lang w:bidi="en-US"/>
                    </w:rPr>
                    <w:t>5.</w:t>
                  </w:r>
                </w:p>
              </w:tc>
              <w:tc>
                <w:tcPr>
                  <w:tcW w:w="3402" w:type="dxa"/>
                  <w:tcBorders>
                    <w:top w:val="single" w:sz="4" w:space="0" w:color="auto"/>
                    <w:left w:val="single" w:sz="4" w:space="0" w:color="auto"/>
                    <w:bottom w:val="single" w:sz="4" w:space="0" w:color="auto"/>
                    <w:right w:val="single" w:sz="4" w:space="0" w:color="auto"/>
                  </w:tcBorders>
                </w:tcPr>
                <w:p w:rsidR="007C4C52" w:rsidRPr="00276FD6" w:rsidRDefault="00734868" w:rsidP="007C4C52">
                  <w:pPr>
                    <w:jc w:val="both"/>
                    <w:rPr>
                      <w:sz w:val="24"/>
                      <w:szCs w:val="24"/>
                    </w:rPr>
                  </w:pPr>
                  <w:r w:rsidRPr="00276FD6">
                    <w:rPr>
                      <w:sz w:val="24"/>
                      <w:lang w:bidi="en-US"/>
                    </w:rPr>
                    <w:t>Korneyev,</w:t>
                  </w:r>
                </w:p>
                <w:p w:rsidR="007C4C52" w:rsidRPr="00276FD6" w:rsidRDefault="007C4C52" w:rsidP="007C4C52">
                  <w:pPr>
                    <w:jc w:val="both"/>
                    <w:rPr>
                      <w:sz w:val="24"/>
                      <w:szCs w:val="24"/>
                    </w:rPr>
                  </w:pPr>
                  <w:r w:rsidRPr="00276FD6">
                    <w:rPr>
                      <w:sz w:val="24"/>
                      <w:lang w:bidi="en-US"/>
                    </w:rPr>
                    <w:t>Aleksandr Yur</w:t>
                  </w:r>
                  <w:r w:rsidR="00276FD6">
                    <w:rPr>
                      <w:sz w:val="24"/>
                      <w:lang w:bidi="en-US"/>
                    </w:rPr>
                    <w:t>i</w:t>
                  </w:r>
                  <w:r w:rsidRPr="00276FD6">
                    <w:rPr>
                      <w:sz w:val="24"/>
                      <w:lang w:bidi="en-US"/>
                    </w:rPr>
                    <w:t>evich</w:t>
                  </w:r>
                </w:p>
              </w:tc>
              <w:tc>
                <w:tcPr>
                  <w:tcW w:w="5670" w:type="dxa"/>
                  <w:tcBorders>
                    <w:top w:val="single" w:sz="4" w:space="0" w:color="auto"/>
                    <w:left w:val="single" w:sz="4" w:space="0" w:color="auto"/>
                    <w:bottom w:val="single" w:sz="4" w:space="0" w:color="auto"/>
                    <w:right w:val="single" w:sz="4" w:space="0" w:color="auto"/>
                  </w:tcBorders>
                </w:tcPr>
                <w:p w:rsidR="007C4C52" w:rsidRPr="00276FD6" w:rsidRDefault="007C4C52" w:rsidP="00734868">
                  <w:pPr>
                    <w:rPr>
                      <w:sz w:val="24"/>
                      <w:szCs w:val="24"/>
                    </w:rPr>
                  </w:pPr>
                  <w:r w:rsidRPr="00276FD6">
                    <w:rPr>
                      <w:sz w:val="24"/>
                      <w:lang w:bidi="en-US"/>
                    </w:rPr>
                    <w:t xml:space="preserve">Director of the Department of Technological Connection and Infrastructure Development of </w:t>
                  </w:r>
                  <w:r w:rsidR="00734868" w:rsidRPr="00276FD6">
                    <w:rPr>
                      <w:sz w:val="24"/>
                      <w:lang w:bidi="en-US"/>
                    </w:rPr>
                    <w:br/>
                  </w:r>
                  <w:r w:rsidRPr="00276FD6">
                    <w:rPr>
                      <w:sz w:val="24"/>
                      <w:lang w:bidi="en-US"/>
                    </w:rPr>
                    <w:t>Rosseti, PJSC</w:t>
                  </w:r>
                </w:p>
              </w:tc>
            </w:tr>
            <w:tr w:rsidR="007C4C52" w:rsidRPr="00276FD6" w:rsidTr="00A6030B">
              <w:tc>
                <w:tcPr>
                  <w:tcW w:w="567" w:type="dxa"/>
                  <w:vAlign w:val="center"/>
                </w:tcPr>
                <w:p w:rsidR="007C4C52" w:rsidRPr="00276FD6" w:rsidRDefault="007C4C52" w:rsidP="007C4C52">
                  <w:pPr>
                    <w:pStyle w:val="ae"/>
                    <w:widowControl w:val="0"/>
                    <w:tabs>
                      <w:tab w:val="left" w:pos="0"/>
                    </w:tabs>
                    <w:spacing w:before="16" w:after="16"/>
                    <w:ind w:left="-57" w:right="-57"/>
                    <w:jc w:val="center"/>
                    <w:rPr>
                      <w:rFonts w:ascii="Times New Roman" w:hAnsi="Times New Roman"/>
                      <w:sz w:val="24"/>
                      <w:szCs w:val="24"/>
                    </w:rPr>
                  </w:pPr>
                  <w:r w:rsidRPr="00276FD6">
                    <w:rPr>
                      <w:sz w:val="24"/>
                      <w:lang w:bidi="en-US"/>
                    </w:rPr>
                    <w:t>6.</w:t>
                  </w:r>
                </w:p>
              </w:tc>
              <w:tc>
                <w:tcPr>
                  <w:tcW w:w="3402" w:type="dxa"/>
                  <w:tcBorders>
                    <w:top w:val="single" w:sz="4" w:space="0" w:color="auto"/>
                    <w:left w:val="single" w:sz="4" w:space="0" w:color="auto"/>
                    <w:bottom w:val="single" w:sz="4" w:space="0" w:color="auto"/>
                    <w:right w:val="single" w:sz="4" w:space="0" w:color="auto"/>
                  </w:tcBorders>
                </w:tcPr>
                <w:p w:rsidR="007C4C52" w:rsidRPr="00276FD6" w:rsidRDefault="00734868" w:rsidP="007C4C52">
                  <w:pPr>
                    <w:jc w:val="both"/>
                    <w:rPr>
                      <w:sz w:val="24"/>
                      <w:szCs w:val="24"/>
                    </w:rPr>
                  </w:pPr>
                  <w:r w:rsidRPr="00276FD6">
                    <w:rPr>
                      <w:sz w:val="24"/>
                      <w:lang w:bidi="en-US"/>
                    </w:rPr>
                    <w:t>Bychko,</w:t>
                  </w:r>
                </w:p>
                <w:p w:rsidR="007C4C52" w:rsidRPr="00276FD6" w:rsidRDefault="007C4C52" w:rsidP="007C4C52">
                  <w:pPr>
                    <w:jc w:val="both"/>
                    <w:rPr>
                      <w:sz w:val="24"/>
                      <w:szCs w:val="24"/>
                    </w:rPr>
                  </w:pPr>
                  <w:r w:rsidRPr="00276FD6">
                    <w:rPr>
                      <w:sz w:val="24"/>
                      <w:lang w:bidi="en-US"/>
                    </w:rPr>
                    <w:t>Mikhail Aleksandrovich</w:t>
                  </w:r>
                </w:p>
              </w:tc>
              <w:tc>
                <w:tcPr>
                  <w:tcW w:w="5670" w:type="dxa"/>
                  <w:tcBorders>
                    <w:top w:val="single" w:sz="4" w:space="0" w:color="auto"/>
                    <w:left w:val="single" w:sz="4" w:space="0" w:color="auto"/>
                    <w:bottom w:val="single" w:sz="4" w:space="0" w:color="auto"/>
                    <w:right w:val="single" w:sz="4" w:space="0" w:color="auto"/>
                  </w:tcBorders>
                </w:tcPr>
                <w:p w:rsidR="007C4C52" w:rsidRPr="00276FD6" w:rsidRDefault="007C4C52" w:rsidP="007C4C52">
                  <w:pPr>
                    <w:rPr>
                      <w:sz w:val="24"/>
                      <w:szCs w:val="24"/>
                    </w:rPr>
                  </w:pPr>
                  <w:r w:rsidRPr="00276FD6">
                    <w:rPr>
                      <w:sz w:val="24"/>
                      <w:lang w:bidi="en-US"/>
                    </w:rPr>
                    <w:t>Director of the Department of capital construction of Rosseti, PJSC</w:t>
                  </w:r>
                </w:p>
              </w:tc>
            </w:tr>
            <w:tr w:rsidR="007C4C52" w:rsidRPr="00276FD6" w:rsidTr="00A6030B">
              <w:tc>
                <w:tcPr>
                  <w:tcW w:w="567" w:type="dxa"/>
                  <w:vAlign w:val="center"/>
                </w:tcPr>
                <w:p w:rsidR="007C4C52" w:rsidRPr="00276FD6" w:rsidRDefault="007C4C52" w:rsidP="007C4C52">
                  <w:pPr>
                    <w:pStyle w:val="ae"/>
                    <w:widowControl w:val="0"/>
                    <w:tabs>
                      <w:tab w:val="left" w:pos="0"/>
                    </w:tabs>
                    <w:ind w:left="-57" w:right="-57"/>
                    <w:jc w:val="center"/>
                    <w:rPr>
                      <w:rFonts w:ascii="Times New Roman" w:hAnsi="Times New Roman"/>
                      <w:sz w:val="24"/>
                      <w:szCs w:val="24"/>
                    </w:rPr>
                  </w:pPr>
                  <w:r w:rsidRPr="00276FD6">
                    <w:rPr>
                      <w:sz w:val="24"/>
                      <w:lang w:bidi="en-US"/>
                    </w:rPr>
                    <w:t>7.</w:t>
                  </w:r>
                </w:p>
              </w:tc>
              <w:tc>
                <w:tcPr>
                  <w:tcW w:w="3402" w:type="dxa"/>
                  <w:tcBorders>
                    <w:top w:val="single" w:sz="4" w:space="0" w:color="auto"/>
                    <w:left w:val="single" w:sz="4" w:space="0" w:color="auto"/>
                    <w:bottom w:val="single" w:sz="4" w:space="0" w:color="auto"/>
                    <w:right w:val="single" w:sz="4" w:space="0" w:color="auto"/>
                  </w:tcBorders>
                </w:tcPr>
                <w:p w:rsidR="007C4C52" w:rsidRPr="00276FD6" w:rsidRDefault="00734868" w:rsidP="007C4C52">
                  <w:pPr>
                    <w:jc w:val="both"/>
                    <w:rPr>
                      <w:sz w:val="24"/>
                      <w:szCs w:val="24"/>
                    </w:rPr>
                  </w:pPr>
                  <w:r w:rsidRPr="00276FD6">
                    <w:rPr>
                      <w:sz w:val="24"/>
                      <w:lang w:bidi="en-US"/>
                    </w:rPr>
                    <w:t>Shagina,</w:t>
                  </w:r>
                </w:p>
                <w:p w:rsidR="007C4C52" w:rsidRPr="00276FD6" w:rsidRDefault="007C4C52" w:rsidP="007C4C52">
                  <w:pPr>
                    <w:jc w:val="both"/>
                    <w:rPr>
                      <w:sz w:val="24"/>
                      <w:szCs w:val="24"/>
                    </w:rPr>
                  </w:pPr>
                  <w:r w:rsidRPr="00276FD6">
                    <w:rPr>
                      <w:sz w:val="24"/>
                      <w:lang w:bidi="en-US"/>
                    </w:rPr>
                    <w:t>Irina Aleksandrovna</w:t>
                  </w:r>
                </w:p>
              </w:tc>
              <w:tc>
                <w:tcPr>
                  <w:tcW w:w="5670" w:type="dxa"/>
                  <w:tcBorders>
                    <w:top w:val="single" w:sz="4" w:space="0" w:color="auto"/>
                    <w:left w:val="single" w:sz="4" w:space="0" w:color="auto"/>
                    <w:bottom w:val="single" w:sz="4" w:space="0" w:color="auto"/>
                    <w:right w:val="single" w:sz="4" w:space="0" w:color="auto"/>
                  </w:tcBorders>
                </w:tcPr>
                <w:p w:rsidR="007C4C52" w:rsidRPr="00276FD6" w:rsidRDefault="007C4C52" w:rsidP="007C4C52">
                  <w:pPr>
                    <w:rPr>
                      <w:sz w:val="24"/>
                      <w:szCs w:val="24"/>
                    </w:rPr>
                  </w:pPr>
                  <w:r w:rsidRPr="00276FD6">
                    <w:rPr>
                      <w:sz w:val="24"/>
                      <w:lang w:bidi="en-US"/>
                    </w:rPr>
                    <w:t>Director of the Tariff Policy Department of Rosseti, PJSC</w:t>
                  </w:r>
                </w:p>
              </w:tc>
            </w:tr>
            <w:tr w:rsidR="007C4C52" w:rsidRPr="00276FD6" w:rsidTr="00A6030B">
              <w:tc>
                <w:tcPr>
                  <w:tcW w:w="567" w:type="dxa"/>
                  <w:vAlign w:val="center"/>
                </w:tcPr>
                <w:p w:rsidR="007C4C52" w:rsidRPr="00276FD6" w:rsidRDefault="007C4C52" w:rsidP="007C4C52">
                  <w:pPr>
                    <w:pStyle w:val="ae"/>
                    <w:widowControl w:val="0"/>
                    <w:tabs>
                      <w:tab w:val="left" w:pos="0"/>
                    </w:tabs>
                    <w:spacing w:before="16" w:after="16"/>
                    <w:ind w:left="-57" w:right="-57"/>
                    <w:jc w:val="center"/>
                    <w:rPr>
                      <w:rFonts w:ascii="Times New Roman" w:hAnsi="Times New Roman"/>
                      <w:sz w:val="24"/>
                      <w:szCs w:val="24"/>
                    </w:rPr>
                  </w:pPr>
                  <w:r w:rsidRPr="00276FD6">
                    <w:rPr>
                      <w:sz w:val="24"/>
                      <w:lang w:bidi="en-US"/>
                    </w:rPr>
                    <w:t>8.</w:t>
                  </w:r>
                </w:p>
              </w:tc>
              <w:tc>
                <w:tcPr>
                  <w:tcW w:w="3402" w:type="dxa"/>
                  <w:tcBorders>
                    <w:top w:val="single" w:sz="4" w:space="0" w:color="auto"/>
                    <w:left w:val="single" w:sz="4" w:space="0" w:color="auto"/>
                    <w:bottom w:val="single" w:sz="4" w:space="0" w:color="auto"/>
                    <w:right w:val="single" w:sz="4" w:space="0" w:color="auto"/>
                  </w:tcBorders>
                </w:tcPr>
                <w:p w:rsidR="007C4C52" w:rsidRPr="00276FD6" w:rsidRDefault="00734868" w:rsidP="007C4C52">
                  <w:pPr>
                    <w:jc w:val="both"/>
                    <w:rPr>
                      <w:sz w:val="24"/>
                      <w:szCs w:val="24"/>
                    </w:rPr>
                  </w:pPr>
                  <w:r w:rsidRPr="00276FD6">
                    <w:rPr>
                      <w:sz w:val="24"/>
                      <w:lang w:bidi="en-US"/>
                    </w:rPr>
                    <w:t>Goncharov,</w:t>
                  </w:r>
                </w:p>
                <w:p w:rsidR="007C4C52" w:rsidRPr="00276FD6" w:rsidRDefault="007C4C52" w:rsidP="007C4C52">
                  <w:pPr>
                    <w:jc w:val="both"/>
                    <w:rPr>
                      <w:sz w:val="24"/>
                      <w:szCs w:val="24"/>
                    </w:rPr>
                  </w:pPr>
                  <w:r w:rsidRPr="00276FD6">
                    <w:rPr>
                      <w:sz w:val="24"/>
                      <w:lang w:bidi="en-US"/>
                    </w:rPr>
                    <w:t>Yury Vladimirovich</w:t>
                  </w:r>
                </w:p>
              </w:tc>
              <w:tc>
                <w:tcPr>
                  <w:tcW w:w="5670" w:type="dxa"/>
                  <w:tcBorders>
                    <w:top w:val="single" w:sz="4" w:space="0" w:color="auto"/>
                    <w:left w:val="single" w:sz="4" w:space="0" w:color="auto"/>
                    <w:bottom w:val="single" w:sz="4" w:space="0" w:color="auto"/>
                    <w:right w:val="single" w:sz="4" w:space="0" w:color="auto"/>
                  </w:tcBorders>
                </w:tcPr>
                <w:p w:rsidR="007C4C52" w:rsidRPr="00276FD6" w:rsidRDefault="007C4C52" w:rsidP="007C4C52">
                  <w:pPr>
                    <w:rPr>
                      <w:sz w:val="24"/>
                      <w:szCs w:val="24"/>
                    </w:rPr>
                  </w:pPr>
                  <w:r w:rsidRPr="00276FD6">
                    <w:rPr>
                      <w:sz w:val="24"/>
                      <w:lang w:bidi="en-US"/>
                    </w:rPr>
                    <w:t>Chief Advisor to Rosseti, PJSC</w:t>
                  </w:r>
                </w:p>
              </w:tc>
            </w:tr>
            <w:tr w:rsidR="007C4C52" w:rsidRPr="00276FD6" w:rsidTr="00A6030B">
              <w:tc>
                <w:tcPr>
                  <w:tcW w:w="567" w:type="dxa"/>
                  <w:vAlign w:val="center"/>
                </w:tcPr>
                <w:p w:rsidR="007C4C52" w:rsidRPr="00276FD6" w:rsidRDefault="007C4C52" w:rsidP="007C4C52">
                  <w:pPr>
                    <w:pStyle w:val="ae"/>
                    <w:widowControl w:val="0"/>
                    <w:tabs>
                      <w:tab w:val="left" w:pos="0"/>
                    </w:tabs>
                    <w:ind w:left="-57" w:right="-57"/>
                    <w:jc w:val="center"/>
                    <w:rPr>
                      <w:rFonts w:ascii="Times New Roman" w:hAnsi="Times New Roman"/>
                      <w:sz w:val="24"/>
                      <w:szCs w:val="24"/>
                    </w:rPr>
                  </w:pPr>
                  <w:r w:rsidRPr="00276FD6">
                    <w:rPr>
                      <w:sz w:val="24"/>
                      <w:lang w:bidi="en-US"/>
                    </w:rPr>
                    <w:t>9.</w:t>
                  </w:r>
                </w:p>
              </w:tc>
              <w:tc>
                <w:tcPr>
                  <w:tcW w:w="3402" w:type="dxa"/>
                  <w:tcBorders>
                    <w:top w:val="single" w:sz="4" w:space="0" w:color="auto"/>
                    <w:left w:val="single" w:sz="4" w:space="0" w:color="auto"/>
                    <w:bottom w:val="single" w:sz="4" w:space="0" w:color="auto"/>
                    <w:right w:val="single" w:sz="4" w:space="0" w:color="auto"/>
                  </w:tcBorders>
                </w:tcPr>
                <w:p w:rsidR="007C4C52" w:rsidRPr="00276FD6" w:rsidRDefault="00734868" w:rsidP="007C4C52">
                  <w:pPr>
                    <w:jc w:val="both"/>
                    <w:rPr>
                      <w:sz w:val="24"/>
                      <w:szCs w:val="24"/>
                    </w:rPr>
                  </w:pPr>
                  <w:r w:rsidRPr="00276FD6">
                    <w:rPr>
                      <w:sz w:val="24"/>
                      <w:lang w:bidi="en-US"/>
                    </w:rPr>
                    <w:t>Obrezkova,</w:t>
                  </w:r>
                </w:p>
                <w:p w:rsidR="007C4C52" w:rsidRPr="00276FD6" w:rsidRDefault="007C4C52" w:rsidP="007C4C52">
                  <w:pPr>
                    <w:jc w:val="both"/>
                    <w:rPr>
                      <w:sz w:val="24"/>
                      <w:szCs w:val="24"/>
                    </w:rPr>
                  </w:pPr>
                  <w:r w:rsidRPr="00276FD6">
                    <w:rPr>
                      <w:sz w:val="24"/>
                      <w:lang w:bidi="en-US"/>
                    </w:rPr>
                    <w:t>Yuliya Gennad</w:t>
                  </w:r>
                  <w:r w:rsidR="00276FD6">
                    <w:rPr>
                      <w:sz w:val="24"/>
                      <w:lang w:bidi="en-US"/>
                    </w:rPr>
                    <w:t>i</w:t>
                  </w:r>
                  <w:r w:rsidRPr="00276FD6">
                    <w:rPr>
                      <w:sz w:val="24"/>
                      <w:lang w:bidi="en-US"/>
                    </w:rPr>
                    <w:t>evna</w:t>
                  </w:r>
                </w:p>
              </w:tc>
              <w:tc>
                <w:tcPr>
                  <w:tcW w:w="5670" w:type="dxa"/>
                  <w:tcBorders>
                    <w:top w:val="single" w:sz="4" w:space="0" w:color="auto"/>
                    <w:left w:val="single" w:sz="4" w:space="0" w:color="auto"/>
                    <w:bottom w:val="single" w:sz="4" w:space="0" w:color="auto"/>
                    <w:right w:val="single" w:sz="4" w:space="0" w:color="auto"/>
                  </w:tcBorders>
                </w:tcPr>
                <w:p w:rsidR="007C4C52" w:rsidRPr="00276FD6" w:rsidRDefault="007C4C52" w:rsidP="007C4C52">
                  <w:pPr>
                    <w:rPr>
                      <w:sz w:val="24"/>
                      <w:szCs w:val="24"/>
                    </w:rPr>
                  </w:pPr>
                  <w:r w:rsidRPr="00276FD6">
                    <w:rPr>
                      <w:sz w:val="24"/>
                      <w:lang w:bidi="en-US"/>
                    </w:rPr>
                    <w:t>Deputy Director of the Strategy Department of Rosseti, PJSC</w:t>
                  </w:r>
                </w:p>
              </w:tc>
            </w:tr>
            <w:tr w:rsidR="007C4C52" w:rsidRPr="00276FD6" w:rsidTr="00A6030B">
              <w:tc>
                <w:tcPr>
                  <w:tcW w:w="567" w:type="dxa"/>
                  <w:vAlign w:val="center"/>
                </w:tcPr>
                <w:p w:rsidR="007C4C52" w:rsidRPr="00276FD6" w:rsidRDefault="007C4C52" w:rsidP="007C4C52">
                  <w:pPr>
                    <w:pStyle w:val="ae"/>
                    <w:widowControl w:val="0"/>
                    <w:tabs>
                      <w:tab w:val="left" w:pos="0"/>
                    </w:tabs>
                    <w:spacing w:before="20" w:after="20"/>
                    <w:ind w:left="-57" w:right="-57"/>
                    <w:jc w:val="center"/>
                    <w:rPr>
                      <w:rFonts w:ascii="Times New Roman" w:hAnsi="Times New Roman"/>
                      <w:sz w:val="24"/>
                      <w:szCs w:val="24"/>
                    </w:rPr>
                  </w:pPr>
                  <w:r w:rsidRPr="00276FD6">
                    <w:rPr>
                      <w:sz w:val="24"/>
                      <w:lang w:bidi="en-US"/>
                    </w:rPr>
                    <w:t>10.</w:t>
                  </w:r>
                </w:p>
              </w:tc>
              <w:tc>
                <w:tcPr>
                  <w:tcW w:w="3402" w:type="dxa"/>
                  <w:tcBorders>
                    <w:top w:val="single" w:sz="4" w:space="0" w:color="auto"/>
                    <w:left w:val="single" w:sz="4" w:space="0" w:color="auto"/>
                    <w:bottom w:val="single" w:sz="4" w:space="0" w:color="auto"/>
                    <w:right w:val="single" w:sz="4" w:space="0" w:color="auto"/>
                  </w:tcBorders>
                </w:tcPr>
                <w:p w:rsidR="007C4C52" w:rsidRPr="00276FD6" w:rsidRDefault="00734868" w:rsidP="007C4C52">
                  <w:pPr>
                    <w:jc w:val="both"/>
                    <w:rPr>
                      <w:sz w:val="24"/>
                      <w:szCs w:val="24"/>
                    </w:rPr>
                  </w:pPr>
                  <w:r w:rsidRPr="00276FD6">
                    <w:rPr>
                      <w:sz w:val="24"/>
                      <w:lang w:bidi="en-US"/>
                    </w:rPr>
                    <w:t>Mikhailik,</w:t>
                  </w:r>
                </w:p>
                <w:p w:rsidR="007C4C52" w:rsidRPr="00276FD6" w:rsidRDefault="007C4C52" w:rsidP="007C4C52">
                  <w:pPr>
                    <w:jc w:val="both"/>
                    <w:rPr>
                      <w:sz w:val="24"/>
                      <w:szCs w:val="24"/>
                    </w:rPr>
                  </w:pPr>
                  <w:r w:rsidRPr="00276FD6">
                    <w:rPr>
                      <w:sz w:val="24"/>
                      <w:lang w:bidi="en-US"/>
                    </w:rPr>
                    <w:t>Konstantin Aleksandrovich</w:t>
                  </w:r>
                </w:p>
              </w:tc>
              <w:tc>
                <w:tcPr>
                  <w:tcW w:w="5670" w:type="dxa"/>
                  <w:tcBorders>
                    <w:top w:val="single" w:sz="4" w:space="0" w:color="auto"/>
                    <w:left w:val="single" w:sz="4" w:space="0" w:color="auto"/>
                    <w:bottom w:val="single" w:sz="4" w:space="0" w:color="auto"/>
                    <w:right w:val="single" w:sz="4" w:space="0" w:color="auto"/>
                  </w:tcBorders>
                </w:tcPr>
                <w:p w:rsidR="007C4C52" w:rsidRPr="00276FD6" w:rsidRDefault="007C4C52" w:rsidP="007C4C52">
                  <w:pPr>
                    <w:rPr>
                      <w:sz w:val="24"/>
                      <w:szCs w:val="24"/>
                    </w:rPr>
                  </w:pPr>
                  <w:r w:rsidRPr="00276FD6">
                    <w:rPr>
                      <w:sz w:val="24"/>
                      <w:lang w:bidi="en-US"/>
                    </w:rPr>
                    <w:t>Deputy General Director for Investment Activities of Rosseti, PJSC</w:t>
                  </w:r>
                </w:p>
              </w:tc>
            </w:tr>
            <w:tr w:rsidR="007C4C52" w:rsidRPr="00276FD6" w:rsidTr="00A6030B">
              <w:tc>
                <w:tcPr>
                  <w:tcW w:w="567" w:type="dxa"/>
                  <w:vAlign w:val="center"/>
                </w:tcPr>
                <w:p w:rsidR="007C4C52" w:rsidRPr="00276FD6" w:rsidRDefault="007C4C52" w:rsidP="007C4C52">
                  <w:pPr>
                    <w:pStyle w:val="ae"/>
                    <w:widowControl w:val="0"/>
                    <w:tabs>
                      <w:tab w:val="left" w:pos="0"/>
                    </w:tabs>
                    <w:ind w:left="-57" w:right="-57"/>
                    <w:jc w:val="center"/>
                    <w:rPr>
                      <w:rFonts w:ascii="Times New Roman" w:hAnsi="Times New Roman"/>
                      <w:sz w:val="24"/>
                      <w:szCs w:val="24"/>
                    </w:rPr>
                  </w:pPr>
                  <w:r w:rsidRPr="00276FD6">
                    <w:rPr>
                      <w:sz w:val="24"/>
                      <w:lang w:bidi="en-US"/>
                    </w:rPr>
                    <w:t>11.</w:t>
                  </w:r>
                </w:p>
              </w:tc>
              <w:tc>
                <w:tcPr>
                  <w:tcW w:w="3402" w:type="dxa"/>
                  <w:tcBorders>
                    <w:top w:val="single" w:sz="4" w:space="0" w:color="auto"/>
                    <w:left w:val="single" w:sz="4" w:space="0" w:color="auto"/>
                    <w:bottom w:val="single" w:sz="4" w:space="0" w:color="auto"/>
                    <w:right w:val="single" w:sz="4" w:space="0" w:color="auto"/>
                  </w:tcBorders>
                </w:tcPr>
                <w:p w:rsidR="007C4C52" w:rsidRPr="00276FD6" w:rsidRDefault="00734868" w:rsidP="007C4C52">
                  <w:pPr>
                    <w:jc w:val="both"/>
                    <w:rPr>
                      <w:sz w:val="24"/>
                      <w:szCs w:val="24"/>
                    </w:rPr>
                  </w:pPr>
                  <w:r w:rsidRPr="00276FD6">
                    <w:rPr>
                      <w:sz w:val="24"/>
                      <w:lang w:bidi="en-US"/>
                    </w:rPr>
                    <w:t>Mikheev,</w:t>
                  </w:r>
                </w:p>
                <w:p w:rsidR="007C4C52" w:rsidRPr="00276FD6" w:rsidRDefault="007C4C52" w:rsidP="007C4C52">
                  <w:pPr>
                    <w:jc w:val="both"/>
                    <w:rPr>
                      <w:sz w:val="24"/>
                      <w:szCs w:val="24"/>
                    </w:rPr>
                  </w:pPr>
                  <w:r w:rsidRPr="00276FD6">
                    <w:rPr>
                      <w:sz w:val="24"/>
                      <w:lang w:bidi="en-US"/>
                    </w:rPr>
                    <w:t>Dmitry Dmitrievich</w:t>
                  </w:r>
                </w:p>
              </w:tc>
              <w:tc>
                <w:tcPr>
                  <w:tcW w:w="5670" w:type="dxa"/>
                  <w:tcBorders>
                    <w:top w:val="single" w:sz="4" w:space="0" w:color="auto"/>
                    <w:left w:val="single" w:sz="4" w:space="0" w:color="auto"/>
                    <w:bottom w:val="single" w:sz="4" w:space="0" w:color="auto"/>
                    <w:right w:val="single" w:sz="4" w:space="0" w:color="auto"/>
                  </w:tcBorders>
                </w:tcPr>
                <w:p w:rsidR="007C4C52" w:rsidRPr="00276FD6" w:rsidRDefault="007C4C52" w:rsidP="007C4C52">
                  <w:pPr>
                    <w:rPr>
                      <w:sz w:val="24"/>
                      <w:szCs w:val="24"/>
                    </w:rPr>
                  </w:pPr>
                  <w:r w:rsidRPr="00276FD6">
                    <w:rPr>
                      <w:sz w:val="24"/>
                      <w:lang w:bidi="en-US"/>
                    </w:rPr>
                    <w:t xml:space="preserve">Director of the Service Implementation Department of </w:t>
                  </w:r>
                  <w:r w:rsidRPr="00276FD6">
                    <w:rPr>
                      <w:sz w:val="24"/>
                      <w:lang w:bidi="en-US"/>
                    </w:rPr>
                    <w:br/>
                    <w:t>Rosseti, PJSC</w:t>
                  </w:r>
                </w:p>
              </w:tc>
            </w:tr>
          </w:tbl>
          <w:p w:rsidR="00FA0F18" w:rsidRPr="00276FD6" w:rsidRDefault="00FA0F18" w:rsidP="007C4C52">
            <w:pPr>
              <w:widowControl w:val="0"/>
              <w:autoSpaceDE/>
              <w:autoSpaceDN/>
              <w:ind w:right="57"/>
              <w:contextualSpacing/>
              <w:jc w:val="both"/>
              <w:rPr>
                <w:bCs/>
                <w:sz w:val="24"/>
                <w:szCs w:val="24"/>
              </w:rPr>
            </w:pPr>
          </w:p>
          <w:p w:rsidR="00B85A71" w:rsidRPr="00276FD6" w:rsidRDefault="00B85A71" w:rsidP="007C4C52">
            <w:pPr>
              <w:widowControl w:val="0"/>
              <w:autoSpaceDE/>
              <w:autoSpaceDN/>
              <w:ind w:right="57"/>
              <w:contextualSpacing/>
              <w:jc w:val="both"/>
              <w:rPr>
                <w:bCs/>
                <w:sz w:val="24"/>
                <w:szCs w:val="24"/>
              </w:rPr>
            </w:pPr>
          </w:p>
          <w:p w:rsidR="007C4C52" w:rsidRPr="00276FD6" w:rsidRDefault="00321682" w:rsidP="007C4C52">
            <w:pPr>
              <w:widowControl w:val="0"/>
              <w:autoSpaceDE/>
              <w:autoSpaceDN/>
              <w:ind w:left="57" w:right="57"/>
              <w:contextualSpacing/>
              <w:jc w:val="both"/>
              <w:rPr>
                <w:bCs/>
                <w:sz w:val="24"/>
                <w:szCs w:val="24"/>
              </w:rPr>
            </w:pPr>
            <w:r w:rsidRPr="00276FD6">
              <w:rPr>
                <w:b/>
                <w:sz w:val="24"/>
                <w:lang w:bidi="en-US"/>
              </w:rPr>
              <w:t>ON ISSUE N</w:t>
            </w:r>
            <w:r w:rsidR="00A6030B" w:rsidRPr="00276FD6">
              <w:rPr>
                <w:b/>
                <w:sz w:val="24"/>
                <w:lang w:bidi="en-US"/>
              </w:rPr>
              <w:t>o</w:t>
            </w:r>
            <w:r w:rsidRPr="00276FD6">
              <w:rPr>
                <w:b/>
                <w:sz w:val="24"/>
                <w:lang w:bidi="en-US"/>
              </w:rPr>
              <w:t>.</w:t>
            </w:r>
            <w:r w:rsidR="00A6030B" w:rsidRPr="00276FD6">
              <w:rPr>
                <w:b/>
                <w:sz w:val="24"/>
                <w:lang w:bidi="en-US"/>
              </w:rPr>
              <w:t> </w:t>
            </w:r>
            <w:r w:rsidRPr="00276FD6">
              <w:rPr>
                <w:b/>
                <w:sz w:val="24"/>
                <w:lang w:bidi="en-US"/>
              </w:rPr>
              <w:t>4: Election of members of the Aud</w:t>
            </w:r>
            <w:r w:rsidR="00A6030B" w:rsidRPr="00276FD6">
              <w:rPr>
                <w:b/>
                <w:sz w:val="24"/>
                <w:lang w:bidi="en-US"/>
              </w:rPr>
              <w:t>iting Commission of the Company</w:t>
            </w:r>
          </w:p>
          <w:p w:rsidR="007C4C52" w:rsidRPr="00276FD6" w:rsidRDefault="007C4C52" w:rsidP="007C4C52">
            <w:pPr>
              <w:widowControl w:val="0"/>
              <w:autoSpaceDE/>
              <w:autoSpaceDN/>
              <w:ind w:left="57" w:right="57"/>
              <w:contextualSpacing/>
              <w:jc w:val="both"/>
              <w:rPr>
                <w:bCs/>
                <w:sz w:val="24"/>
                <w:szCs w:val="24"/>
              </w:rPr>
            </w:pPr>
            <w:r w:rsidRPr="00276FD6">
              <w:rPr>
                <w:sz w:val="24"/>
                <w:lang w:bidi="en-US"/>
              </w:rPr>
              <w:t>The number of votes the persons included in the list of persons having the right to participate in the Meeting were entitled to with regard to the Meeting agenda Issue No</w:t>
            </w:r>
            <w:r w:rsidR="00A6030B" w:rsidRPr="00276FD6">
              <w:rPr>
                <w:sz w:val="24"/>
                <w:lang w:bidi="en-US"/>
              </w:rPr>
              <w:t>.</w:t>
            </w:r>
            <w:r w:rsidRPr="00276FD6">
              <w:rPr>
                <w:sz w:val="24"/>
                <w:lang w:bidi="en-US"/>
              </w:rPr>
              <w:t xml:space="preserve"> 4 was 95,785,923,138.</w:t>
            </w:r>
          </w:p>
          <w:p w:rsidR="007C4C52" w:rsidRPr="00276FD6" w:rsidRDefault="007C4C52" w:rsidP="007C4C52">
            <w:pPr>
              <w:widowControl w:val="0"/>
              <w:autoSpaceDE/>
              <w:autoSpaceDN/>
              <w:ind w:left="57" w:right="57"/>
              <w:contextualSpacing/>
              <w:jc w:val="both"/>
              <w:rPr>
                <w:bCs/>
                <w:sz w:val="24"/>
                <w:szCs w:val="24"/>
              </w:rPr>
            </w:pPr>
            <w:r w:rsidRPr="00276FD6">
              <w:rPr>
                <w:sz w:val="24"/>
                <w:lang w:bidi="en-US"/>
              </w:rPr>
              <w:t>The number of votes attributable to the Company's voting shares on issue No.</w:t>
            </w:r>
            <w:r w:rsidR="00A6030B" w:rsidRPr="00276FD6">
              <w:rPr>
                <w:sz w:val="24"/>
                <w:lang w:bidi="en-US"/>
              </w:rPr>
              <w:t> </w:t>
            </w:r>
            <w:r w:rsidRPr="00276FD6">
              <w:rPr>
                <w:sz w:val="24"/>
                <w:lang w:bidi="en-US"/>
              </w:rPr>
              <w:t xml:space="preserve">4 of the Meeting agenda, determined taking into account the provisions of </w:t>
            </w:r>
            <w:r w:rsidR="00A6030B" w:rsidRPr="00276FD6">
              <w:rPr>
                <w:sz w:val="24"/>
                <w:lang w:bidi="en-US"/>
              </w:rPr>
              <w:t xml:space="preserve">Clause </w:t>
            </w:r>
            <w:r w:rsidRPr="00276FD6">
              <w:rPr>
                <w:sz w:val="24"/>
                <w:lang w:bidi="en-US"/>
              </w:rPr>
              <w:t>4.24 of the Regulation on General Meetings of Shareholders approved by the Bank of Russia on November 16, 2018</w:t>
            </w:r>
            <w:r w:rsidR="00A6030B" w:rsidRPr="00276FD6">
              <w:rPr>
                <w:sz w:val="24"/>
                <w:lang w:bidi="en-US"/>
              </w:rPr>
              <w:t>,</w:t>
            </w:r>
            <w:r w:rsidRPr="00276FD6">
              <w:rPr>
                <w:sz w:val="24"/>
                <w:lang w:bidi="en-US"/>
              </w:rPr>
              <w:t xml:space="preserve"> No.</w:t>
            </w:r>
            <w:r w:rsidR="00A6030B" w:rsidRPr="00276FD6">
              <w:rPr>
                <w:sz w:val="24"/>
                <w:lang w:bidi="en-US"/>
              </w:rPr>
              <w:t> </w:t>
            </w:r>
            <w:r w:rsidRPr="00276FD6">
              <w:rPr>
                <w:sz w:val="24"/>
                <w:lang w:bidi="en-US"/>
              </w:rPr>
              <w:t xml:space="preserve">660-P (hereinafter referred to as the Regulation) </w:t>
            </w:r>
            <w:r w:rsidR="00A6030B" w:rsidRPr="00276FD6">
              <w:rPr>
                <w:sz w:val="24"/>
                <w:lang w:bidi="en-US"/>
              </w:rPr>
              <w:t>–</w:t>
            </w:r>
            <w:r w:rsidRPr="00276FD6">
              <w:rPr>
                <w:sz w:val="24"/>
                <w:lang w:bidi="en-US"/>
              </w:rPr>
              <w:t xml:space="preserve"> 95,785,923,138.</w:t>
            </w:r>
          </w:p>
          <w:p w:rsidR="007C4C52" w:rsidRPr="00276FD6" w:rsidRDefault="007C4C52" w:rsidP="00657433">
            <w:pPr>
              <w:widowControl w:val="0"/>
              <w:autoSpaceDE/>
              <w:autoSpaceDN/>
              <w:ind w:left="57" w:right="57"/>
              <w:contextualSpacing/>
              <w:jc w:val="both"/>
              <w:rPr>
                <w:bCs/>
                <w:sz w:val="24"/>
                <w:szCs w:val="24"/>
              </w:rPr>
            </w:pPr>
            <w:r w:rsidRPr="00276FD6">
              <w:rPr>
                <w:sz w:val="24"/>
                <w:lang w:bidi="en-US"/>
              </w:rPr>
              <w:t>The number of votes the persons having participated in the Meeting were entitled to with regard to the Meeting agenda Issue No</w:t>
            </w:r>
            <w:r w:rsidR="00A6030B" w:rsidRPr="00276FD6">
              <w:rPr>
                <w:sz w:val="24"/>
                <w:lang w:bidi="en-US"/>
              </w:rPr>
              <w:t>. </w:t>
            </w:r>
            <w:r w:rsidRPr="00276FD6">
              <w:rPr>
                <w:sz w:val="24"/>
                <w:lang w:bidi="en-US"/>
              </w:rPr>
              <w:t>4 was 83,960,306,715.</w:t>
            </w:r>
          </w:p>
          <w:p w:rsidR="007C4C52" w:rsidRPr="00276FD6" w:rsidRDefault="007C4C52" w:rsidP="007C4C52">
            <w:pPr>
              <w:widowControl w:val="0"/>
              <w:autoSpaceDE/>
              <w:autoSpaceDN/>
              <w:ind w:left="57" w:right="57"/>
              <w:contextualSpacing/>
              <w:jc w:val="both"/>
              <w:rPr>
                <w:bCs/>
                <w:sz w:val="24"/>
                <w:szCs w:val="24"/>
              </w:rPr>
            </w:pPr>
            <w:r w:rsidRPr="00276FD6">
              <w:rPr>
                <w:sz w:val="24"/>
                <w:lang w:bidi="en-US"/>
              </w:rPr>
              <w:t xml:space="preserve">The quorum was 87.6541%. </w:t>
            </w:r>
          </w:p>
          <w:p w:rsidR="007C4C52" w:rsidRPr="00276FD6" w:rsidRDefault="007C4C52" w:rsidP="007C4C52">
            <w:pPr>
              <w:widowControl w:val="0"/>
              <w:autoSpaceDE/>
              <w:autoSpaceDN/>
              <w:ind w:left="57" w:right="57"/>
              <w:contextualSpacing/>
              <w:jc w:val="both"/>
              <w:rPr>
                <w:bCs/>
                <w:sz w:val="24"/>
                <w:szCs w:val="24"/>
              </w:rPr>
            </w:pPr>
            <w:r w:rsidRPr="00276FD6">
              <w:rPr>
                <w:sz w:val="24"/>
                <w:lang w:bidi="en-US"/>
              </w:rPr>
              <w:t>Quorum with regard to the Meeting agenda Issue No</w:t>
            </w:r>
            <w:r w:rsidR="00A6030B" w:rsidRPr="00276FD6">
              <w:rPr>
                <w:sz w:val="24"/>
                <w:lang w:bidi="en-US"/>
              </w:rPr>
              <w:t>. </w:t>
            </w:r>
            <w:r w:rsidRPr="00276FD6">
              <w:rPr>
                <w:sz w:val="24"/>
                <w:lang w:bidi="en-US"/>
              </w:rPr>
              <w:t>4 was present.</w:t>
            </w:r>
          </w:p>
          <w:p w:rsidR="007C4C52" w:rsidRPr="00276FD6" w:rsidRDefault="007C4C52" w:rsidP="00AE217D">
            <w:pPr>
              <w:widowControl w:val="0"/>
              <w:autoSpaceDE/>
              <w:autoSpaceDN/>
              <w:ind w:left="57" w:right="57"/>
              <w:contextualSpacing/>
              <w:jc w:val="both"/>
              <w:rPr>
                <w:bCs/>
                <w:sz w:val="24"/>
                <w:szCs w:val="24"/>
              </w:rPr>
            </w:pPr>
          </w:p>
          <w:p w:rsidR="007C4C52" w:rsidRPr="00276FD6" w:rsidRDefault="007C4C52" w:rsidP="007C4C52">
            <w:pPr>
              <w:pStyle w:val="ac"/>
              <w:ind w:right="-1" w:firstLine="709"/>
              <w:rPr>
                <w:bCs/>
                <w:sz w:val="24"/>
                <w:szCs w:val="24"/>
              </w:rPr>
            </w:pPr>
            <w:r w:rsidRPr="00276FD6">
              <w:rPr>
                <w:sz w:val="24"/>
                <w:lang w:bidi="en-US"/>
              </w:rPr>
              <w:t>Voting results:</w:t>
            </w:r>
          </w:p>
          <w:tbl>
            <w:tblPr>
              <w:tblW w:w="1020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1701"/>
              <w:gridCol w:w="1840"/>
              <w:gridCol w:w="851"/>
              <w:gridCol w:w="1276"/>
              <w:gridCol w:w="1559"/>
              <w:gridCol w:w="1417"/>
              <w:gridCol w:w="1276"/>
            </w:tblGrid>
            <w:tr w:rsidR="007C4C52" w:rsidRPr="00276FD6" w:rsidTr="00C7574D">
              <w:trPr>
                <w:cantSplit/>
              </w:trPr>
              <w:tc>
                <w:tcPr>
                  <w:tcW w:w="284" w:type="dxa"/>
                  <w:vMerge w:val="restart"/>
                  <w:shd w:val="clear" w:color="auto" w:fill="auto"/>
                  <w:vAlign w:val="center"/>
                </w:tcPr>
                <w:p w:rsidR="007C4C52" w:rsidRPr="00276FD6" w:rsidRDefault="007C4C52" w:rsidP="007C4C52">
                  <w:pPr>
                    <w:widowControl w:val="0"/>
                    <w:shd w:val="clear" w:color="auto" w:fill="FFFFFF"/>
                    <w:jc w:val="center"/>
                    <w:rPr>
                      <w:sz w:val="24"/>
                      <w:szCs w:val="24"/>
                    </w:rPr>
                  </w:pPr>
                  <w:r w:rsidRPr="00276FD6">
                    <w:rPr>
                      <w:sz w:val="24"/>
                      <w:lang w:bidi="en-US"/>
                    </w:rPr>
                    <w:lastRenderedPageBreak/>
                    <w:t>No.</w:t>
                  </w:r>
                </w:p>
              </w:tc>
              <w:tc>
                <w:tcPr>
                  <w:tcW w:w="1701" w:type="dxa"/>
                  <w:vMerge w:val="restart"/>
                  <w:shd w:val="clear" w:color="auto" w:fill="auto"/>
                  <w:vAlign w:val="center"/>
                </w:tcPr>
                <w:p w:rsidR="007C4C52" w:rsidRPr="00276FD6" w:rsidRDefault="007C4C52" w:rsidP="007C4C52">
                  <w:pPr>
                    <w:widowControl w:val="0"/>
                    <w:shd w:val="clear" w:color="auto" w:fill="FFFFFF"/>
                    <w:jc w:val="center"/>
                    <w:rPr>
                      <w:sz w:val="24"/>
                      <w:szCs w:val="24"/>
                    </w:rPr>
                  </w:pPr>
                  <w:r w:rsidRPr="00276FD6">
                    <w:rPr>
                      <w:sz w:val="24"/>
                      <w:lang w:bidi="en-US"/>
                    </w:rPr>
                    <w:t>Candidate's full name</w:t>
                  </w:r>
                </w:p>
              </w:tc>
              <w:tc>
                <w:tcPr>
                  <w:tcW w:w="5526" w:type="dxa"/>
                  <w:gridSpan w:val="4"/>
                  <w:shd w:val="clear" w:color="auto" w:fill="auto"/>
                  <w:vAlign w:val="center"/>
                </w:tcPr>
                <w:p w:rsidR="007C4C52" w:rsidRPr="00276FD6" w:rsidRDefault="007C4C52" w:rsidP="007C4C52">
                  <w:pPr>
                    <w:widowControl w:val="0"/>
                    <w:shd w:val="clear" w:color="auto" w:fill="FFFFFF"/>
                    <w:jc w:val="center"/>
                    <w:rPr>
                      <w:sz w:val="24"/>
                      <w:szCs w:val="24"/>
                    </w:rPr>
                  </w:pPr>
                  <w:r w:rsidRPr="00276FD6">
                    <w:rPr>
                      <w:sz w:val="24"/>
                      <w:lang w:bidi="en-US"/>
                    </w:rPr>
                    <w:t>Number of votes cast for each of the voting options</w:t>
                  </w:r>
                </w:p>
              </w:tc>
              <w:tc>
                <w:tcPr>
                  <w:tcW w:w="2693" w:type="dxa"/>
                  <w:gridSpan w:val="2"/>
                  <w:shd w:val="clear" w:color="auto" w:fill="auto"/>
                  <w:vAlign w:val="center"/>
                </w:tcPr>
                <w:p w:rsidR="007C4C52" w:rsidRPr="00276FD6" w:rsidRDefault="007C4C52" w:rsidP="007C4C52">
                  <w:pPr>
                    <w:widowControl w:val="0"/>
                    <w:shd w:val="clear" w:color="auto" w:fill="FFFFFF"/>
                    <w:ind w:left="-108" w:right="-109"/>
                    <w:jc w:val="center"/>
                    <w:rPr>
                      <w:sz w:val="24"/>
                      <w:szCs w:val="24"/>
                    </w:rPr>
                  </w:pPr>
                  <w:r w:rsidRPr="00276FD6">
                    <w:rPr>
                      <w:sz w:val="24"/>
                      <w:lang w:bidi="en-US"/>
                    </w:rPr>
                    <w:t>Number of voted untabulated due to invalidation of ballots or due to other reasons specified by the Regulation</w:t>
                  </w:r>
                </w:p>
              </w:tc>
            </w:tr>
            <w:tr w:rsidR="007C4C52" w:rsidRPr="00276FD6" w:rsidTr="00C7574D">
              <w:trPr>
                <w:cantSplit/>
              </w:trPr>
              <w:tc>
                <w:tcPr>
                  <w:tcW w:w="284" w:type="dxa"/>
                  <w:vMerge/>
                  <w:shd w:val="clear" w:color="auto" w:fill="auto"/>
                  <w:vAlign w:val="center"/>
                </w:tcPr>
                <w:p w:rsidR="007C4C52" w:rsidRPr="00276FD6" w:rsidRDefault="007C4C52" w:rsidP="007C4C52">
                  <w:pPr>
                    <w:widowControl w:val="0"/>
                    <w:shd w:val="clear" w:color="auto" w:fill="FFFFFF"/>
                    <w:jc w:val="center"/>
                    <w:rPr>
                      <w:sz w:val="24"/>
                      <w:szCs w:val="24"/>
                    </w:rPr>
                  </w:pPr>
                </w:p>
              </w:tc>
              <w:tc>
                <w:tcPr>
                  <w:tcW w:w="1701" w:type="dxa"/>
                  <w:vMerge/>
                  <w:shd w:val="clear" w:color="auto" w:fill="auto"/>
                  <w:vAlign w:val="center"/>
                </w:tcPr>
                <w:p w:rsidR="007C4C52" w:rsidRPr="00276FD6" w:rsidRDefault="007C4C52" w:rsidP="007C4C52">
                  <w:pPr>
                    <w:widowControl w:val="0"/>
                    <w:shd w:val="clear" w:color="auto" w:fill="FFFFFF"/>
                    <w:jc w:val="center"/>
                    <w:rPr>
                      <w:sz w:val="24"/>
                      <w:szCs w:val="24"/>
                    </w:rPr>
                  </w:pPr>
                </w:p>
              </w:tc>
              <w:tc>
                <w:tcPr>
                  <w:tcW w:w="1840" w:type="dxa"/>
                  <w:shd w:val="clear" w:color="auto" w:fill="auto"/>
                  <w:vAlign w:val="center"/>
                </w:tcPr>
                <w:p w:rsidR="007C4C52" w:rsidRPr="00276FD6" w:rsidRDefault="00A6030B" w:rsidP="00A6030B">
                  <w:pPr>
                    <w:widowControl w:val="0"/>
                    <w:shd w:val="clear" w:color="auto" w:fill="FFFFFF"/>
                    <w:jc w:val="center"/>
                    <w:rPr>
                      <w:sz w:val="24"/>
                      <w:szCs w:val="24"/>
                    </w:rPr>
                  </w:pPr>
                  <w:r w:rsidRPr="00276FD6">
                    <w:rPr>
                      <w:sz w:val="24"/>
                      <w:lang w:bidi="en-US"/>
                    </w:rPr>
                    <w:t>“</w:t>
                  </w:r>
                  <w:r w:rsidR="007C4C52" w:rsidRPr="00276FD6">
                    <w:rPr>
                      <w:sz w:val="24"/>
                      <w:lang w:bidi="en-US"/>
                    </w:rPr>
                    <w:t>FOR</w:t>
                  </w:r>
                  <w:r w:rsidRPr="00276FD6">
                    <w:rPr>
                      <w:sz w:val="24"/>
                      <w:lang w:bidi="en-US"/>
                    </w:rPr>
                    <w:t>”</w:t>
                  </w:r>
                </w:p>
              </w:tc>
              <w:tc>
                <w:tcPr>
                  <w:tcW w:w="851" w:type="dxa"/>
                  <w:shd w:val="clear" w:color="auto" w:fill="auto"/>
                  <w:vAlign w:val="center"/>
                </w:tcPr>
                <w:p w:rsidR="007C4C52" w:rsidRPr="00276FD6" w:rsidRDefault="007C4C52" w:rsidP="007C4C52">
                  <w:pPr>
                    <w:widowControl w:val="0"/>
                    <w:shd w:val="clear" w:color="auto" w:fill="FFFFFF"/>
                    <w:jc w:val="center"/>
                    <w:rPr>
                      <w:sz w:val="24"/>
                      <w:szCs w:val="24"/>
                    </w:rPr>
                  </w:pPr>
                  <w:r w:rsidRPr="00276FD6">
                    <w:rPr>
                      <w:sz w:val="24"/>
                      <w:lang w:bidi="en-US"/>
                    </w:rPr>
                    <w:t>%*</w:t>
                  </w:r>
                </w:p>
              </w:tc>
              <w:tc>
                <w:tcPr>
                  <w:tcW w:w="1276" w:type="dxa"/>
                  <w:shd w:val="clear" w:color="auto" w:fill="auto"/>
                  <w:vAlign w:val="center"/>
                </w:tcPr>
                <w:p w:rsidR="007C4C52" w:rsidRPr="00276FD6" w:rsidRDefault="00A6030B" w:rsidP="00A6030B">
                  <w:pPr>
                    <w:widowControl w:val="0"/>
                    <w:shd w:val="clear" w:color="auto" w:fill="FFFFFF"/>
                    <w:ind w:left="-108" w:right="-108"/>
                    <w:jc w:val="center"/>
                    <w:rPr>
                      <w:sz w:val="24"/>
                      <w:szCs w:val="24"/>
                    </w:rPr>
                  </w:pPr>
                  <w:r w:rsidRPr="00276FD6">
                    <w:rPr>
                      <w:sz w:val="24"/>
                      <w:lang w:bidi="en-US"/>
                    </w:rPr>
                    <w:t>“</w:t>
                  </w:r>
                  <w:r w:rsidR="007C4C52" w:rsidRPr="00276FD6">
                    <w:rPr>
                      <w:sz w:val="24"/>
                      <w:lang w:bidi="en-US"/>
                    </w:rPr>
                    <w:t>AGAINST</w:t>
                  </w:r>
                  <w:r w:rsidRPr="00276FD6">
                    <w:rPr>
                      <w:sz w:val="24"/>
                      <w:lang w:bidi="en-US"/>
                    </w:rPr>
                    <w:t>”</w:t>
                  </w:r>
                </w:p>
              </w:tc>
              <w:tc>
                <w:tcPr>
                  <w:tcW w:w="1559" w:type="dxa"/>
                  <w:shd w:val="clear" w:color="auto" w:fill="auto"/>
                  <w:vAlign w:val="center"/>
                </w:tcPr>
                <w:p w:rsidR="007C4C52" w:rsidRPr="00276FD6" w:rsidRDefault="00A6030B" w:rsidP="00A6030B">
                  <w:pPr>
                    <w:widowControl w:val="0"/>
                    <w:shd w:val="clear" w:color="auto" w:fill="FFFFFF"/>
                    <w:ind w:left="-108" w:right="-108"/>
                    <w:jc w:val="center"/>
                    <w:rPr>
                      <w:sz w:val="24"/>
                      <w:szCs w:val="24"/>
                    </w:rPr>
                  </w:pPr>
                  <w:r w:rsidRPr="00276FD6">
                    <w:rPr>
                      <w:sz w:val="22"/>
                      <w:lang w:bidi="en-US"/>
                    </w:rPr>
                    <w:t>“</w:t>
                  </w:r>
                  <w:r w:rsidR="007C4C52" w:rsidRPr="00276FD6">
                    <w:rPr>
                      <w:sz w:val="22"/>
                      <w:lang w:bidi="en-US"/>
                    </w:rPr>
                    <w:t>ABSTAINED</w:t>
                  </w:r>
                  <w:r w:rsidRPr="00276FD6">
                    <w:rPr>
                      <w:sz w:val="22"/>
                      <w:lang w:bidi="en-US"/>
                    </w:rPr>
                    <w:t>”</w:t>
                  </w:r>
                </w:p>
              </w:tc>
              <w:tc>
                <w:tcPr>
                  <w:tcW w:w="1417" w:type="dxa"/>
                  <w:shd w:val="clear" w:color="auto" w:fill="auto"/>
                  <w:vAlign w:val="center"/>
                </w:tcPr>
                <w:p w:rsidR="007C4C52" w:rsidRPr="00276FD6" w:rsidRDefault="00A6030B" w:rsidP="00A6030B">
                  <w:pPr>
                    <w:widowControl w:val="0"/>
                    <w:shd w:val="clear" w:color="auto" w:fill="FFFFFF"/>
                    <w:ind w:left="-108" w:right="-108"/>
                    <w:jc w:val="center"/>
                    <w:rPr>
                      <w:sz w:val="24"/>
                      <w:szCs w:val="24"/>
                    </w:rPr>
                  </w:pPr>
                  <w:r w:rsidRPr="00276FD6">
                    <w:rPr>
                      <w:sz w:val="24"/>
                      <w:lang w:bidi="en-US"/>
                    </w:rPr>
                    <w:t>“</w:t>
                  </w:r>
                  <w:r w:rsidR="007C4C52" w:rsidRPr="00276FD6">
                    <w:rPr>
                      <w:sz w:val="24"/>
                      <w:lang w:bidi="en-US"/>
                    </w:rPr>
                    <w:t>Invalid</w:t>
                  </w:r>
                  <w:r w:rsidRPr="00276FD6">
                    <w:rPr>
                      <w:sz w:val="24"/>
                      <w:lang w:bidi="en-US"/>
                    </w:rPr>
                    <w:t>”</w:t>
                  </w:r>
                </w:p>
              </w:tc>
              <w:tc>
                <w:tcPr>
                  <w:tcW w:w="1276" w:type="dxa"/>
                  <w:shd w:val="clear" w:color="auto" w:fill="auto"/>
                  <w:vAlign w:val="center"/>
                </w:tcPr>
                <w:p w:rsidR="007C4C52" w:rsidRPr="00276FD6" w:rsidRDefault="00A6030B" w:rsidP="00A6030B">
                  <w:pPr>
                    <w:widowControl w:val="0"/>
                    <w:shd w:val="clear" w:color="auto" w:fill="FFFFFF"/>
                    <w:ind w:left="-108" w:right="-108"/>
                    <w:jc w:val="center"/>
                    <w:rPr>
                      <w:sz w:val="24"/>
                      <w:szCs w:val="24"/>
                    </w:rPr>
                  </w:pPr>
                  <w:r w:rsidRPr="00276FD6">
                    <w:rPr>
                      <w:sz w:val="24"/>
                      <w:lang w:bidi="en-US"/>
                    </w:rPr>
                    <w:t>“</w:t>
                  </w:r>
                  <w:r w:rsidR="007C4C52" w:rsidRPr="00276FD6">
                    <w:rPr>
                      <w:sz w:val="24"/>
                      <w:lang w:bidi="en-US"/>
                    </w:rPr>
                    <w:t>For other reasons</w:t>
                  </w:r>
                  <w:r w:rsidRPr="00276FD6">
                    <w:rPr>
                      <w:sz w:val="24"/>
                      <w:lang w:bidi="en-US"/>
                    </w:rPr>
                    <w:t>”</w:t>
                  </w:r>
                </w:p>
              </w:tc>
            </w:tr>
            <w:tr w:rsidR="007C4C52" w:rsidRPr="00276FD6" w:rsidTr="00C7574D">
              <w:trPr>
                <w:cantSplit/>
                <w:trHeight w:val="446"/>
              </w:trPr>
              <w:tc>
                <w:tcPr>
                  <w:tcW w:w="284" w:type="dxa"/>
                  <w:shd w:val="clear" w:color="auto" w:fill="auto"/>
                  <w:vAlign w:val="center"/>
                </w:tcPr>
                <w:p w:rsidR="007C4C52" w:rsidRPr="00276FD6" w:rsidRDefault="007C4C52" w:rsidP="00C7574D">
                  <w:pPr>
                    <w:jc w:val="center"/>
                    <w:rPr>
                      <w:sz w:val="24"/>
                      <w:szCs w:val="24"/>
                    </w:rPr>
                  </w:pPr>
                  <w:r w:rsidRPr="00276FD6">
                    <w:rPr>
                      <w:sz w:val="24"/>
                      <w:lang w:bidi="en-US"/>
                    </w:rPr>
                    <w:t>1</w:t>
                  </w:r>
                </w:p>
              </w:tc>
              <w:tc>
                <w:tcPr>
                  <w:tcW w:w="1701" w:type="dxa"/>
                  <w:shd w:val="clear" w:color="auto" w:fill="auto"/>
                </w:tcPr>
                <w:p w:rsidR="007C4C52" w:rsidRPr="00276FD6" w:rsidRDefault="007C4C52" w:rsidP="00C7574D">
                  <w:pPr>
                    <w:keepNext/>
                    <w:jc w:val="center"/>
                    <w:rPr>
                      <w:sz w:val="24"/>
                      <w:szCs w:val="24"/>
                    </w:rPr>
                  </w:pPr>
                  <w:r w:rsidRPr="00276FD6">
                    <w:rPr>
                      <w:b/>
                      <w:sz w:val="24"/>
                      <w:lang w:bidi="en-US"/>
                    </w:rPr>
                    <w:t xml:space="preserve">Kirillov, </w:t>
                  </w:r>
                  <w:r w:rsidRPr="00276FD6">
                    <w:rPr>
                      <w:sz w:val="24"/>
                      <w:lang w:bidi="en-US"/>
                    </w:rPr>
                    <w:t>Artem Nikolayevich</w:t>
                  </w:r>
                </w:p>
              </w:tc>
              <w:tc>
                <w:tcPr>
                  <w:tcW w:w="1840" w:type="dxa"/>
                  <w:shd w:val="clear" w:color="auto" w:fill="auto"/>
                </w:tcPr>
                <w:p w:rsidR="007C4C52" w:rsidRPr="00276FD6" w:rsidRDefault="007C4C52" w:rsidP="00C7574D">
                  <w:pPr>
                    <w:keepNext/>
                    <w:ind w:left="-108"/>
                    <w:jc w:val="center"/>
                    <w:rPr>
                      <w:sz w:val="24"/>
                      <w:szCs w:val="24"/>
                    </w:rPr>
                  </w:pPr>
                  <w:r w:rsidRPr="00276FD6">
                    <w:rPr>
                      <w:sz w:val="24"/>
                      <w:lang w:bidi="en-US"/>
                    </w:rPr>
                    <w:t>75,454,880,514</w:t>
                  </w:r>
                </w:p>
              </w:tc>
              <w:tc>
                <w:tcPr>
                  <w:tcW w:w="851" w:type="dxa"/>
                  <w:shd w:val="clear" w:color="auto" w:fill="auto"/>
                </w:tcPr>
                <w:p w:rsidR="007C4C52" w:rsidRPr="00276FD6" w:rsidRDefault="007C4C52" w:rsidP="00C7574D">
                  <w:pPr>
                    <w:keepNext/>
                    <w:jc w:val="center"/>
                    <w:rPr>
                      <w:sz w:val="24"/>
                      <w:szCs w:val="24"/>
                    </w:rPr>
                  </w:pPr>
                  <w:r w:rsidRPr="00276FD6">
                    <w:rPr>
                      <w:sz w:val="24"/>
                      <w:lang w:bidi="en-US"/>
                    </w:rPr>
                    <w:t>89.87</w:t>
                  </w:r>
                </w:p>
              </w:tc>
              <w:tc>
                <w:tcPr>
                  <w:tcW w:w="1276" w:type="dxa"/>
                  <w:shd w:val="clear" w:color="auto" w:fill="auto"/>
                </w:tcPr>
                <w:p w:rsidR="007C4C52" w:rsidRPr="00276FD6" w:rsidRDefault="007C4C52" w:rsidP="00C7574D">
                  <w:pPr>
                    <w:keepNext/>
                    <w:jc w:val="center"/>
                    <w:rPr>
                      <w:sz w:val="24"/>
                      <w:szCs w:val="24"/>
                    </w:rPr>
                  </w:pPr>
                  <w:r w:rsidRPr="00276FD6">
                    <w:rPr>
                      <w:sz w:val="24"/>
                      <w:lang w:bidi="en-US"/>
                    </w:rPr>
                    <w:t>8,313,638,266</w:t>
                  </w:r>
                </w:p>
              </w:tc>
              <w:tc>
                <w:tcPr>
                  <w:tcW w:w="1559" w:type="dxa"/>
                  <w:shd w:val="clear" w:color="auto" w:fill="auto"/>
                </w:tcPr>
                <w:p w:rsidR="007C4C52" w:rsidRPr="00276FD6" w:rsidRDefault="007C4C52" w:rsidP="00C7574D">
                  <w:pPr>
                    <w:keepNext/>
                    <w:jc w:val="center"/>
                    <w:rPr>
                      <w:sz w:val="24"/>
                      <w:szCs w:val="24"/>
                    </w:rPr>
                  </w:pPr>
                  <w:r w:rsidRPr="00276FD6">
                    <w:rPr>
                      <w:sz w:val="24"/>
                      <w:lang w:bidi="en-US"/>
                    </w:rPr>
                    <w:t>187,083,473</w:t>
                  </w:r>
                </w:p>
              </w:tc>
              <w:tc>
                <w:tcPr>
                  <w:tcW w:w="1417" w:type="dxa"/>
                  <w:shd w:val="clear" w:color="auto" w:fill="auto"/>
                </w:tcPr>
                <w:p w:rsidR="007C4C52" w:rsidRPr="00276FD6" w:rsidRDefault="007C4C52" w:rsidP="00C7574D">
                  <w:pPr>
                    <w:keepNext/>
                    <w:jc w:val="center"/>
                    <w:rPr>
                      <w:sz w:val="24"/>
                      <w:szCs w:val="24"/>
                    </w:rPr>
                  </w:pPr>
                  <w:r w:rsidRPr="00276FD6">
                    <w:rPr>
                      <w:sz w:val="24"/>
                      <w:lang w:bidi="en-US"/>
                    </w:rPr>
                    <w:t>3,388,768</w:t>
                  </w:r>
                </w:p>
              </w:tc>
              <w:tc>
                <w:tcPr>
                  <w:tcW w:w="1276" w:type="dxa"/>
                  <w:shd w:val="clear" w:color="auto" w:fill="auto"/>
                </w:tcPr>
                <w:p w:rsidR="007C4C52" w:rsidRPr="00276FD6" w:rsidRDefault="007C4C52" w:rsidP="00C7574D">
                  <w:pPr>
                    <w:keepNext/>
                    <w:jc w:val="center"/>
                    <w:rPr>
                      <w:sz w:val="24"/>
                      <w:szCs w:val="24"/>
                    </w:rPr>
                  </w:pPr>
                  <w:r w:rsidRPr="00276FD6">
                    <w:rPr>
                      <w:sz w:val="24"/>
                      <w:lang w:bidi="en-US"/>
                    </w:rPr>
                    <w:t>1,315,694</w:t>
                  </w:r>
                </w:p>
              </w:tc>
            </w:tr>
            <w:tr w:rsidR="007C4C52" w:rsidRPr="00276FD6" w:rsidTr="00C7574D">
              <w:trPr>
                <w:cantSplit/>
              </w:trPr>
              <w:tc>
                <w:tcPr>
                  <w:tcW w:w="284" w:type="dxa"/>
                  <w:shd w:val="clear" w:color="auto" w:fill="auto"/>
                  <w:vAlign w:val="center"/>
                </w:tcPr>
                <w:p w:rsidR="007C4C52" w:rsidRPr="00276FD6" w:rsidRDefault="007C4C52" w:rsidP="00C7574D">
                  <w:pPr>
                    <w:jc w:val="center"/>
                    <w:rPr>
                      <w:sz w:val="24"/>
                      <w:szCs w:val="24"/>
                    </w:rPr>
                  </w:pPr>
                  <w:r w:rsidRPr="00276FD6">
                    <w:rPr>
                      <w:sz w:val="24"/>
                      <w:lang w:bidi="en-US"/>
                    </w:rPr>
                    <w:t>2</w:t>
                  </w:r>
                </w:p>
              </w:tc>
              <w:tc>
                <w:tcPr>
                  <w:tcW w:w="1701" w:type="dxa"/>
                  <w:shd w:val="clear" w:color="auto" w:fill="auto"/>
                </w:tcPr>
                <w:p w:rsidR="007C4C52" w:rsidRPr="00276FD6" w:rsidRDefault="007C4C52" w:rsidP="00C7574D">
                  <w:pPr>
                    <w:keepNext/>
                    <w:jc w:val="center"/>
                    <w:rPr>
                      <w:b/>
                      <w:sz w:val="24"/>
                      <w:szCs w:val="24"/>
                    </w:rPr>
                  </w:pPr>
                  <w:r w:rsidRPr="00276FD6">
                    <w:rPr>
                      <w:b/>
                      <w:sz w:val="24"/>
                      <w:lang w:bidi="en-US"/>
                    </w:rPr>
                    <w:t>Kim,</w:t>
                  </w:r>
                </w:p>
                <w:p w:rsidR="007C4C52" w:rsidRPr="00276FD6" w:rsidRDefault="007C4C52" w:rsidP="00C7574D">
                  <w:pPr>
                    <w:keepNext/>
                    <w:jc w:val="center"/>
                    <w:rPr>
                      <w:sz w:val="24"/>
                      <w:szCs w:val="24"/>
                    </w:rPr>
                  </w:pPr>
                  <w:r w:rsidRPr="00276FD6">
                    <w:rPr>
                      <w:sz w:val="24"/>
                      <w:lang w:bidi="en-US"/>
                    </w:rPr>
                    <w:t>Svetlana Anatolyevna</w:t>
                  </w:r>
                </w:p>
              </w:tc>
              <w:tc>
                <w:tcPr>
                  <w:tcW w:w="1840" w:type="dxa"/>
                  <w:shd w:val="clear" w:color="auto" w:fill="auto"/>
                </w:tcPr>
                <w:p w:rsidR="007C4C52" w:rsidRPr="00276FD6" w:rsidRDefault="007C4C52" w:rsidP="00C7574D">
                  <w:pPr>
                    <w:keepNext/>
                    <w:ind w:left="-108"/>
                    <w:jc w:val="center"/>
                    <w:rPr>
                      <w:sz w:val="24"/>
                      <w:szCs w:val="24"/>
                    </w:rPr>
                  </w:pPr>
                  <w:r w:rsidRPr="00276FD6">
                    <w:rPr>
                      <w:sz w:val="24"/>
                      <w:lang w:bidi="en-US"/>
                    </w:rPr>
                    <w:t>75,454,553,814</w:t>
                  </w:r>
                </w:p>
              </w:tc>
              <w:tc>
                <w:tcPr>
                  <w:tcW w:w="851" w:type="dxa"/>
                  <w:shd w:val="clear" w:color="auto" w:fill="auto"/>
                </w:tcPr>
                <w:p w:rsidR="007C4C52" w:rsidRPr="00276FD6" w:rsidRDefault="007C4C52" w:rsidP="00C7574D">
                  <w:pPr>
                    <w:keepNext/>
                    <w:jc w:val="center"/>
                    <w:rPr>
                      <w:sz w:val="24"/>
                      <w:szCs w:val="24"/>
                    </w:rPr>
                  </w:pPr>
                  <w:r w:rsidRPr="00276FD6">
                    <w:rPr>
                      <w:sz w:val="24"/>
                      <w:lang w:bidi="en-US"/>
                    </w:rPr>
                    <w:t>89.87</w:t>
                  </w:r>
                </w:p>
              </w:tc>
              <w:tc>
                <w:tcPr>
                  <w:tcW w:w="1276" w:type="dxa"/>
                  <w:shd w:val="clear" w:color="auto" w:fill="auto"/>
                </w:tcPr>
                <w:p w:rsidR="007C4C52" w:rsidRPr="00276FD6" w:rsidRDefault="007C4C52" w:rsidP="00C7574D">
                  <w:pPr>
                    <w:keepNext/>
                    <w:jc w:val="center"/>
                    <w:rPr>
                      <w:sz w:val="24"/>
                      <w:szCs w:val="24"/>
                    </w:rPr>
                  </w:pPr>
                  <w:r w:rsidRPr="00276FD6">
                    <w:rPr>
                      <w:sz w:val="24"/>
                      <w:lang w:bidi="en-US"/>
                    </w:rPr>
                    <w:t>8,315,231,195</w:t>
                  </w:r>
                </w:p>
              </w:tc>
              <w:tc>
                <w:tcPr>
                  <w:tcW w:w="1559" w:type="dxa"/>
                  <w:shd w:val="clear" w:color="auto" w:fill="auto"/>
                </w:tcPr>
                <w:p w:rsidR="007C4C52" w:rsidRPr="00276FD6" w:rsidRDefault="007C4C52" w:rsidP="00C7574D">
                  <w:pPr>
                    <w:keepNext/>
                    <w:jc w:val="center"/>
                    <w:rPr>
                      <w:sz w:val="24"/>
                      <w:szCs w:val="24"/>
                    </w:rPr>
                  </w:pPr>
                  <w:r w:rsidRPr="00276FD6">
                    <w:rPr>
                      <w:sz w:val="24"/>
                      <w:lang w:bidi="en-US"/>
                    </w:rPr>
                    <w:t>186,352,762</w:t>
                  </w:r>
                </w:p>
              </w:tc>
              <w:tc>
                <w:tcPr>
                  <w:tcW w:w="1417" w:type="dxa"/>
                  <w:shd w:val="clear" w:color="auto" w:fill="auto"/>
                </w:tcPr>
                <w:p w:rsidR="007C4C52" w:rsidRPr="00276FD6" w:rsidRDefault="007C4C52" w:rsidP="00C7574D">
                  <w:pPr>
                    <w:keepNext/>
                    <w:jc w:val="center"/>
                    <w:rPr>
                      <w:sz w:val="24"/>
                      <w:szCs w:val="24"/>
                    </w:rPr>
                  </w:pPr>
                  <w:r w:rsidRPr="00276FD6">
                    <w:rPr>
                      <w:sz w:val="24"/>
                      <w:lang w:bidi="en-US"/>
                    </w:rPr>
                    <w:t>2,853,250</w:t>
                  </w:r>
                </w:p>
              </w:tc>
              <w:tc>
                <w:tcPr>
                  <w:tcW w:w="1276" w:type="dxa"/>
                  <w:shd w:val="clear" w:color="auto" w:fill="auto"/>
                </w:tcPr>
                <w:p w:rsidR="007C4C52" w:rsidRPr="00276FD6" w:rsidRDefault="007C4C52" w:rsidP="00C7574D">
                  <w:pPr>
                    <w:keepNext/>
                    <w:jc w:val="center"/>
                    <w:rPr>
                      <w:sz w:val="24"/>
                      <w:szCs w:val="24"/>
                    </w:rPr>
                  </w:pPr>
                  <w:r w:rsidRPr="00276FD6">
                    <w:rPr>
                      <w:sz w:val="24"/>
                      <w:lang w:bidi="en-US"/>
                    </w:rPr>
                    <w:t>1,315,694</w:t>
                  </w:r>
                </w:p>
              </w:tc>
            </w:tr>
            <w:tr w:rsidR="007C4C52" w:rsidRPr="00276FD6" w:rsidTr="00C7574D">
              <w:trPr>
                <w:cantSplit/>
              </w:trPr>
              <w:tc>
                <w:tcPr>
                  <w:tcW w:w="284" w:type="dxa"/>
                  <w:shd w:val="clear" w:color="auto" w:fill="auto"/>
                  <w:vAlign w:val="center"/>
                </w:tcPr>
                <w:p w:rsidR="007C4C52" w:rsidRPr="00276FD6" w:rsidRDefault="007C4C52" w:rsidP="00C7574D">
                  <w:pPr>
                    <w:jc w:val="center"/>
                    <w:rPr>
                      <w:sz w:val="24"/>
                      <w:szCs w:val="24"/>
                    </w:rPr>
                  </w:pPr>
                  <w:r w:rsidRPr="00276FD6">
                    <w:rPr>
                      <w:sz w:val="24"/>
                      <w:lang w:bidi="en-US"/>
                    </w:rPr>
                    <w:t>3</w:t>
                  </w:r>
                </w:p>
              </w:tc>
              <w:tc>
                <w:tcPr>
                  <w:tcW w:w="1701" w:type="dxa"/>
                  <w:shd w:val="clear" w:color="auto" w:fill="auto"/>
                </w:tcPr>
                <w:p w:rsidR="007C4C52" w:rsidRPr="00276FD6" w:rsidRDefault="007C4C52" w:rsidP="00C7574D">
                  <w:pPr>
                    <w:keepNext/>
                    <w:jc w:val="center"/>
                    <w:rPr>
                      <w:sz w:val="24"/>
                      <w:szCs w:val="24"/>
                    </w:rPr>
                  </w:pPr>
                  <w:r w:rsidRPr="00276FD6">
                    <w:rPr>
                      <w:b/>
                      <w:sz w:val="24"/>
                      <w:lang w:bidi="en-US"/>
                    </w:rPr>
                    <w:t xml:space="preserve">Lelekova, </w:t>
                  </w:r>
                  <w:r w:rsidRPr="00276FD6">
                    <w:rPr>
                      <w:sz w:val="24"/>
                      <w:lang w:bidi="en-US"/>
                    </w:rPr>
                    <w:t>Marina Alekseevna</w:t>
                  </w:r>
                </w:p>
              </w:tc>
              <w:tc>
                <w:tcPr>
                  <w:tcW w:w="1840" w:type="dxa"/>
                  <w:shd w:val="clear" w:color="auto" w:fill="auto"/>
                </w:tcPr>
                <w:p w:rsidR="007C4C52" w:rsidRPr="00276FD6" w:rsidRDefault="007C4C52" w:rsidP="00C7574D">
                  <w:pPr>
                    <w:keepNext/>
                    <w:ind w:left="-108"/>
                    <w:jc w:val="center"/>
                    <w:rPr>
                      <w:sz w:val="24"/>
                      <w:szCs w:val="24"/>
                    </w:rPr>
                  </w:pPr>
                  <w:r w:rsidRPr="00276FD6">
                    <w:rPr>
                      <w:sz w:val="24"/>
                      <w:lang w:bidi="en-US"/>
                    </w:rPr>
                    <w:t>75,453,990,368</w:t>
                  </w:r>
                </w:p>
              </w:tc>
              <w:tc>
                <w:tcPr>
                  <w:tcW w:w="851" w:type="dxa"/>
                  <w:shd w:val="clear" w:color="auto" w:fill="auto"/>
                </w:tcPr>
                <w:p w:rsidR="007C4C52" w:rsidRPr="00276FD6" w:rsidRDefault="007C4C52" w:rsidP="00C7574D">
                  <w:pPr>
                    <w:keepNext/>
                    <w:jc w:val="center"/>
                    <w:rPr>
                      <w:sz w:val="24"/>
                      <w:szCs w:val="24"/>
                    </w:rPr>
                  </w:pPr>
                  <w:r w:rsidRPr="00276FD6">
                    <w:rPr>
                      <w:sz w:val="24"/>
                      <w:lang w:bidi="en-US"/>
                    </w:rPr>
                    <w:t>89.87</w:t>
                  </w:r>
                </w:p>
              </w:tc>
              <w:tc>
                <w:tcPr>
                  <w:tcW w:w="1276" w:type="dxa"/>
                  <w:shd w:val="clear" w:color="auto" w:fill="auto"/>
                </w:tcPr>
                <w:p w:rsidR="007C4C52" w:rsidRPr="00276FD6" w:rsidRDefault="007C4C52" w:rsidP="00C7574D">
                  <w:pPr>
                    <w:keepNext/>
                    <w:jc w:val="center"/>
                    <w:rPr>
                      <w:sz w:val="24"/>
                      <w:szCs w:val="24"/>
                    </w:rPr>
                  </w:pPr>
                  <w:r w:rsidRPr="00276FD6">
                    <w:rPr>
                      <w:sz w:val="24"/>
                      <w:lang w:bidi="en-US"/>
                    </w:rPr>
                    <w:t>8,314,208,266</w:t>
                  </w:r>
                </w:p>
              </w:tc>
              <w:tc>
                <w:tcPr>
                  <w:tcW w:w="1559" w:type="dxa"/>
                  <w:shd w:val="clear" w:color="auto" w:fill="auto"/>
                </w:tcPr>
                <w:p w:rsidR="007C4C52" w:rsidRPr="00276FD6" w:rsidRDefault="007C4C52" w:rsidP="00C7574D">
                  <w:pPr>
                    <w:keepNext/>
                    <w:jc w:val="center"/>
                    <w:rPr>
                      <w:sz w:val="24"/>
                      <w:szCs w:val="24"/>
                    </w:rPr>
                  </w:pPr>
                  <w:r w:rsidRPr="00276FD6">
                    <w:rPr>
                      <w:sz w:val="24"/>
                      <w:lang w:bidi="en-US"/>
                    </w:rPr>
                    <w:t>186,271,928</w:t>
                  </w:r>
                </w:p>
              </w:tc>
              <w:tc>
                <w:tcPr>
                  <w:tcW w:w="1417" w:type="dxa"/>
                  <w:shd w:val="clear" w:color="auto" w:fill="auto"/>
                </w:tcPr>
                <w:p w:rsidR="007C4C52" w:rsidRPr="00276FD6" w:rsidRDefault="007C4C52" w:rsidP="00C7574D">
                  <w:pPr>
                    <w:keepNext/>
                    <w:jc w:val="center"/>
                    <w:rPr>
                      <w:sz w:val="24"/>
                      <w:szCs w:val="24"/>
                    </w:rPr>
                  </w:pPr>
                  <w:r w:rsidRPr="00276FD6">
                    <w:rPr>
                      <w:sz w:val="24"/>
                      <w:lang w:bidi="en-US"/>
                    </w:rPr>
                    <w:t>4,901,208</w:t>
                  </w:r>
                </w:p>
              </w:tc>
              <w:tc>
                <w:tcPr>
                  <w:tcW w:w="1276" w:type="dxa"/>
                  <w:shd w:val="clear" w:color="auto" w:fill="auto"/>
                </w:tcPr>
                <w:p w:rsidR="007C4C52" w:rsidRPr="00276FD6" w:rsidRDefault="007C4C52" w:rsidP="00C7574D">
                  <w:pPr>
                    <w:keepNext/>
                    <w:jc w:val="center"/>
                    <w:rPr>
                      <w:sz w:val="24"/>
                      <w:szCs w:val="24"/>
                    </w:rPr>
                  </w:pPr>
                  <w:r w:rsidRPr="00276FD6">
                    <w:rPr>
                      <w:sz w:val="24"/>
                      <w:lang w:bidi="en-US"/>
                    </w:rPr>
                    <w:t>934,945</w:t>
                  </w:r>
                </w:p>
              </w:tc>
            </w:tr>
            <w:tr w:rsidR="007C4C52" w:rsidRPr="00276FD6" w:rsidTr="00C7574D">
              <w:trPr>
                <w:cantSplit/>
                <w:trHeight w:val="379"/>
              </w:trPr>
              <w:tc>
                <w:tcPr>
                  <w:tcW w:w="284" w:type="dxa"/>
                  <w:shd w:val="clear" w:color="auto" w:fill="auto"/>
                  <w:vAlign w:val="center"/>
                </w:tcPr>
                <w:p w:rsidR="007C4C52" w:rsidRPr="00276FD6" w:rsidRDefault="007C4C52" w:rsidP="00C7574D">
                  <w:pPr>
                    <w:jc w:val="center"/>
                    <w:rPr>
                      <w:sz w:val="24"/>
                      <w:szCs w:val="24"/>
                    </w:rPr>
                  </w:pPr>
                  <w:r w:rsidRPr="00276FD6">
                    <w:rPr>
                      <w:sz w:val="24"/>
                      <w:lang w:bidi="en-US"/>
                    </w:rPr>
                    <w:t>4</w:t>
                  </w:r>
                </w:p>
              </w:tc>
              <w:tc>
                <w:tcPr>
                  <w:tcW w:w="1701" w:type="dxa"/>
                  <w:shd w:val="clear" w:color="auto" w:fill="auto"/>
                </w:tcPr>
                <w:p w:rsidR="007C4C52" w:rsidRPr="00276FD6" w:rsidRDefault="007C4C52" w:rsidP="00C7574D">
                  <w:pPr>
                    <w:keepNext/>
                    <w:jc w:val="center"/>
                    <w:rPr>
                      <w:sz w:val="24"/>
                      <w:szCs w:val="24"/>
                    </w:rPr>
                  </w:pPr>
                  <w:r w:rsidRPr="00276FD6">
                    <w:rPr>
                      <w:b/>
                      <w:sz w:val="24"/>
                      <w:lang w:bidi="en-US"/>
                    </w:rPr>
                    <w:t xml:space="preserve">Barmina, </w:t>
                  </w:r>
                  <w:r w:rsidRPr="00276FD6">
                    <w:rPr>
                      <w:sz w:val="24"/>
                      <w:lang w:bidi="en-US"/>
                    </w:rPr>
                    <w:t>Ekaterina Aleksandrovna</w:t>
                  </w:r>
                </w:p>
              </w:tc>
              <w:tc>
                <w:tcPr>
                  <w:tcW w:w="1840" w:type="dxa"/>
                  <w:shd w:val="clear" w:color="auto" w:fill="auto"/>
                </w:tcPr>
                <w:p w:rsidR="007C4C52" w:rsidRPr="00276FD6" w:rsidRDefault="007C4C52" w:rsidP="00C7574D">
                  <w:pPr>
                    <w:keepNext/>
                    <w:ind w:left="-108"/>
                    <w:jc w:val="center"/>
                    <w:rPr>
                      <w:sz w:val="24"/>
                      <w:szCs w:val="24"/>
                    </w:rPr>
                  </w:pPr>
                  <w:r w:rsidRPr="00276FD6">
                    <w:rPr>
                      <w:sz w:val="24"/>
                      <w:lang w:bidi="en-US"/>
                    </w:rPr>
                    <w:t>75,453,862,587</w:t>
                  </w:r>
                </w:p>
              </w:tc>
              <w:tc>
                <w:tcPr>
                  <w:tcW w:w="851" w:type="dxa"/>
                  <w:shd w:val="clear" w:color="auto" w:fill="auto"/>
                </w:tcPr>
                <w:p w:rsidR="007C4C52" w:rsidRPr="00276FD6" w:rsidRDefault="007C4C52" w:rsidP="00C7574D">
                  <w:pPr>
                    <w:keepNext/>
                    <w:jc w:val="center"/>
                    <w:rPr>
                      <w:sz w:val="24"/>
                      <w:szCs w:val="24"/>
                    </w:rPr>
                  </w:pPr>
                  <w:r w:rsidRPr="00276FD6">
                    <w:rPr>
                      <w:sz w:val="24"/>
                      <w:lang w:bidi="en-US"/>
                    </w:rPr>
                    <w:t>89.87</w:t>
                  </w:r>
                </w:p>
              </w:tc>
              <w:tc>
                <w:tcPr>
                  <w:tcW w:w="1276" w:type="dxa"/>
                  <w:shd w:val="clear" w:color="auto" w:fill="auto"/>
                </w:tcPr>
                <w:p w:rsidR="007C4C52" w:rsidRPr="00276FD6" w:rsidRDefault="007C4C52" w:rsidP="00C7574D">
                  <w:pPr>
                    <w:keepNext/>
                    <w:jc w:val="center"/>
                    <w:rPr>
                      <w:sz w:val="24"/>
                      <w:szCs w:val="24"/>
                    </w:rPr>
                  </w:pPr>
                  <w:r w:rsidRPr="00276FD6">
                    <w:rPr>
                      <w:sz w:val="24"/>
                      <w:lang w:bidi="en-US"/>
                    </w:rPr>
                    <w:t>8,314,208,266</w:t>
                  </w:r>
                </w:p>
              </w:tc>
              <w:tc>
                <w:tcPr>
                  <w:tcW w:w="1559" w:type="dxa"/>
                  <w:shd w:val="clear" w:color="auto" w:fill="auto"/>
                </w:tcPr>
                <w:p w:rsidR="007C4C52" w:rsidRPr="00276FD6" w:rsidRDefault="007C4C52" w:rsidP="00C7574D">
                  <w:pPr>
                    <w:keepNext/>
                    <w:jc w:val="center"/>
                    <w:rPr>
                      <w:sz w:val="24"/>
                      <w:szCs w:val="24"/>
                    </w:rPr>
                  </w:pPr>
                  <w:r w:rsidRPr="00276FD6">
                    <w:rPr>
                      <w:sz w:val="24"/>
                      <w:lang w:bidi="en-US"/>
                    </w:rPr>
                    <w:t>187,014,341</w:t>
                  </w:r>
                </w:p>
              </w:tc>
              <w:tc>
                <w:tcPr>
                  <w:tcW w:w="1417" w:type="dxa"/>
                  <w:shd w:val="clear" w:color="auto" w:fill="auto"/>
                </w:tcPr>
                <w:p w:rsidR="007C4C52" w:rsidRPr="00276FD6" w:rsidRDefault="007C4C52" w:rsidP="00C7574D">
                  <w:pPr>
                    <w:keepNext/>
                    <w:jc w:val="center"/>
                    <w:rPr>
                      <w:sz w:val="24"/>
                      <w:szCs w:val="24"/>
                    </w:rPr>
                  </w:pPr>
                  <w:r w:rsidRPr="00276FD6">
                    <w:rPr>
                      <w:sz w:val="24"/>
                      <w:lang w:bidi="en-US"/>
                    </w:rPr>
                    <w:t>3,895,827</w:t>
                  </w:r>
                </w:p>
              </w:tc>
              <w:tc>
                <w:tcPr>
                  <w:tcW w:w="1276" w:type="dxa"/>
                  <w:shd w:val="clear" w:color="auto" w:fill="auto"/>
                </w:tcPr>
                <w:p w:rsidR="007C4C52" w:rsidRPr="00276FD6" w:rsidRDefault="007C4C52" w:rsidP="00C7574D">
                  <w:pPr>
                    <w:keepNext/>
                    <w:jc w:val="center"/>
                    <w:rPr>
                      <w:sz w:val="24"/>
                      <w:szCs w:val="24"/>
                    </w:rPr>
                  </w:pPr>
                  <w:r w:rsidRPr="00276FD6">
                    <w:rPr>
                      <w:sz w:val="24"/>
                      <w:lang w:bidi="en-US"/>
                    </w:rPr>
                    <w:t>1,325,694</w:t>
                  </w:r>
                </w:p>
              </w:tc>
            </w:tr>
            <w:tr w:rsidR="007C4C52" w:rsidRPr="00276FD6" w:rsidTr="00C7574D">
              <w:trPr>
                <w:cantSplit/>
              </w:trPr>
              <w:tc>
                <w:tcPr>
                  <w:tcW w:w="284" w:type="dxa"/>
                  <w:shd w:val="clear" w:color="auto" w:fill="auto"/>
                  <w:vAlign w:val="center"/>
                </w:tcPr>
                <w:p w:rsidR="007C4C52" w:rsidRPr="00276FD6" w:rsidRDefault="007C4C52" w:rsidP="00C7574D">
                  <w:pPr>
                    <w:jc w:val="center"/>
                    <w:rPr>
                      <w:sz w:val="24"/>
                      <w:szCs w:val="24"/>
                    </w:rPr>
                  </w:pPr>
                  <w:r w:rsidRPr="00276FD6">
                    <w:rPr>
                      <w:sz w:val="24"/>
                      <w:lang w:bidi="en-US"/>
                    </w:rPr>
                    <w:t>5</w:t>
                  </w:r>
                </w:p>
              </w:tc>
              <w:tc>
                <w:tcPr>
                  <w:tcW w:w="1701" w:type="dxa"/>
                  <w:shd w:val="clear" w:color="auto" w:fill="auto"/>
                </w:tcPr>
                <w:p w:rsidR="007C4C52" w:rsidRPr="00276FD6" w:rsidRDefault="007C4C52" w:rsidP="00C7574D">
                  <w:pPr>
                    <w:keepNext/>
                    <w:jc w:val="center"/>
                    <w:rPr>
                      <w:sz w:val="24"/>
                      <w:szCs w:val="24"/>
                    </w:rPr>
                  </w:pPr>
                  <w:r w:rsidRPr="00276FD6">
                    <w:rPr>
                      <w:b/>
                      <w:sz w:val="24"/>
                      <w:lang w:bidi="en-US"/>
                    </w:rPr>
                    <w:t xml:space="preserve">Kabizskina, </w:t>
                  </w:r>
                  <w:r w:rsidRPr="00276FD6">
                    <w:rPr>
                      <w:sz w:val="24"/>
                      <w:lang w:bidi="en-US"/>
                    </w:rPr>
                    <w:t>Yelena Aleksandrovna</w:t>
                  </w:r>
                </w:p>
              </w:tc>
              <w:tc>
                <w:tcPr>
                  <w:tcW w:w="1840" w:type="dxa"/>
                  <w:shd w:val="clear" w:color="auto" w:fill="auto"/>
                </w:tcPr>
                <w:p w:rsidR="007C4C52" w:rsidRPr="00276FD6" w:rsidRDefault="007C4C52" w:rsidP="00C7574D">
                  <w:pPr>
                    <w:keepNext/>
                    <w:ind w:left="-108"/>
                    <w:jc w:val="center"/>
                    <w:rPr>
                      <w:sz w:val="24"/>
                      <w:szCs w:val="24"/>
                    </w:rPr>
                  </w:pPr>
                  <w:r w:rsidRPr="00276FD6">
                    <w:rPr>
                      <w:sz w:val="24"/>
                      <w:lang w:bidi="en-US"/>
                    </w:rPr>
                    <w:t>75,451,723,395</w:t>
                  </w:r>
                </w:p>
              </w:tc>
              <w:tc>
                <w:tcPr>
                  <w:tcW w:w="851" w:type="dxa"/>
                  <w:shd w:val="clear" w:color="auto" w:fill="auto"/>
                </w:tcPr>
                <w:p w:rsidR="007C4C52" w:rsidRPr="00276FD6" w:rsidRDefault="007C4C52" w:rsidP="00C7574D">
                  <w:pPr>
                    <w:keepNext/>
                    <w:jc w:val="center"/>
                    <w:rPr>
                      <w:sz w:val="24"/>
                      <w:szCs w:val="24"/>
                    </w:rPr>
                  </w:pPr>
                  <w:r w:rsidRPr="00276FD6">
                    <w:rPr>
                      <w:sz w:val="24"/>
                      <w:lang w:bidi="en-US"/>
                    </w:rPr>
                    <w:t>89.87</w:t>
                  </w:r>
                </w:p>
              </w:tc>
              <w:tc>
                <w:tcPr>
                  <w:tcW w:w="1276" w:type="dxa"/>
                  <w:shd w:val="clear" w:color="auto" w:fill="auto"/>
                </w:tcPr>
                <w:p w:rsidR="007C4C52" w:rsidRPr="00276FD6" w:rsidRDefault="007C4C52" w:rsidP="00C7574D">
                  <w:pPr>
                    <w:keepNext/>
                    <w:jc w:val="center"/>
                    <w:rPr>
                      <w:sz w:val="24"/>
                      <w:szCs w:val="24"/>
                    </w:rPr>
                  </w:pPr>
                  <w:r w:rsidRPr="00276FD6">
                    <w:rPr>
                      <w:sz w:val="24"/>
                      <w:lang w:bidi="en-US"/>
                    </w:rPr>
                    <w:t>8,314,326,554</w:t>
                  </w:r>
                </w:p>
              </w:tc>
              <w:tc>
                <w:tcPr>
                  <w:tcW w:w="1559" w:type="dxa"/>
                  <w:shd w:val="clear" w:color="auto" w:fill="auto"/>
                </w:tcPr>
                <w:p w:rsidR="007C4C52" w:rsidRPr="00276FD6" w:rsidRDefault="007C4C52" w:rsidP="00C7574D">
                  <w:pPr>
                    <w:keepNext/>
                    <w:jc w:val="center"/>
                    <w:rPr>
                      <w:sz w:val="24"/>
                      <w:szCs w:val="24"/>
                    </w:rPr>
                  </w:pPr>
                  <w:r w:rsidRPr="00276FD6">
                    <w:rPr>
                      <w:sz w:val="24"/>
                      <w:lang w:bidi="en-US"/>
                    </w:rPr>
                    <w:t>188,296,575</w:t>
                  </w:r>
                </w:p>
              </w:tc>
              <w:tc>
                <w:tcPr>
                  <w:tcW w:w="1417" w:type="dxa"/>
                  <w:shd w:val="clear" w:color="auto" w:fill="auto"/>
                </w:tcPr>
                <w:p w:rsidR="007C4C52" w:rsidRPr="00276FD6" w:rsidRDefault="007C4C52" w:rsidP="00C7574D">
                  <w:pPr>
                    <w:keepNext/>
                    <w:jc w:val="center"/>
                    <w:rPr>
                      <w:sz w:val="24"/>
                      <w:szCs w:val="24"/>
                    </w:rPr>
                  </w:pPr>
                  <w:r w:rsidRPr="00276FD6">
                    <w:rPr>
                      <w:sz w:val="24"/>
                      <w:lang w:bidi="en-US"/>
                    </w:rPr>
                    <w:t>4,718,537</w:t>
                  </w:r>
                </w:p>
              </w:tc>
              <w:tc>
                <w:tcPr>
                  <w:tcW w:w="1276" w:type="dxa"/>
                  <w:shd w:val="clear" w:color="auto" w:fill="auto"/>
                </w:tcPr>
                <w:p w:rsidR="007C4C52" w:rsidRPr="00276FD6" w:rsidRDefault="007C4C52" w:rsidP="00C7574D">
                  <w:pPr>
                    <w:keepNext/>
                    <w:jc w:val="center"/>
                    <w:rPr>
                      <w:sz w:val="24"/>
                      <w:szCs w:val="24"/>
                    </w:rPr>
                  </w:pPr>
                  <w:r w:rsidRPr="00276FD6">
                    <w:rPr>
                      <w:sz w:val="24"/>
                      <w:lang w:bidi="en-US"/>
                    </w:rPr>
                    <w:t>1,241,654</w:t>
                  </w:r>
                </w:p>
              </w:tc>
            </w:tr>
          </w:tbl>
          <w:p w:rsidR="007C4C52" w:rsidRPr="00276FD6" w:rsidRDefault="007C4C52" w:rsidP="007C4C52">
            <w:pPr>
              <w:jc w:val="both"/>
              <w:rPr>
                <w:i/>
                <w:sz w:val="24"/>
                <w:szCs w:val="24"/>
              </w:rPr>
            </w:pPr>
            <w:r w:rsidRPr="00276FD6">
              <w:rPr>
                <w:i/>
                <w:sz w:val="24"/>
                <w:lang w:bidi="en-US"/>
              </w:rPr>
              <w:t>*% of the meeting participants</w:t>
            </w:r>
          </w:p>
          <w:p w:rsidR="00324192" w:rsidRPr="00276FD6" w:rsidRDefault="00324192" w:rsidP="000C64A7">
            <w:pPr>
              <w:adjustRightInd w:val="0"/>
              <w:ind w:right="57"/>
              <w:outlineLvl w:val="2"/>
              <w:rPr>
                <w:bCs/>
                <w:sz w:val="24"/>
                <w:szCs w:val="24"/>
              </w:rPr>
            </w:pPr>
          </w:p>
          <w:p w:rsidR="000C64A7" w:rsidRPr="00276FD6" w:rsidRDefault="000C64A7" w:rsidP="000C64A7">
            <w:pPr>
              <w:adjustRightInd w:val="0"/>
              <w:ind w:right="57" w:firstLine="109"/>
              <w:outlineLvl w:val="2"/>
              <w:rPr>
                <w:b/>
                <w:sz w:val="24"/>
                <w:szCs w:val="24"/>
                <w:u w:val="single"/>
              </w:rPr>
            </w:pPr>
            <w:r w:rsidRPr="00276FD6">
              <w:rPr>
                <w:b/>
                <w:sz w:val="24"/>
                <w:u w:val="single"/>
                <w:lang w:bidi="en-US"/>
              </w:rPr>
              <w:t>Decision taken on the agenda issue No. 4:</w:t>
            </w:r>
          </w:p>
          <w:p w:rsidR="003E3BD2" w:rsidRPr="00276FD6" w:rsidRDefault="003E3BD2" w:rsidP="003E3BD2">
            <w:pPr>
              <w:widowControl w:val="0"/>
              <w:tabs>
                <w:tab w:val="left" w:pos="7038"/>
                <w:tab w:val="left" w:pos="10287"/>
              </w:tabs>
              <w:ind w:right="-108" w:firstLine="709"/>
              <w:rPr>
                <w:sz w:val="24"/>
                <w:szCs w:val="24"/>
              </w:rPr>
            </w:pPr>
            <w:r w:rsidRPr="00276FD6">
              <w:rPr>
                <w:sz w:val="24"/>
                <w:lang w:bidi="en-US"/>
              </w:rPr>
              <w:t>Elect the Auditing Commission of the Company composed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5812"/>
            </w:tblGrid>
            <w:tr w:rsidR="003E3BD2" w:rsidRPr="00276FD6" w:rsidTr="00A6030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3E3BD2" w:rsidRPr="00276FD6" w:rsidRDefault="003E3BD2" w:rsidP="003E3BD2">
                  <w:pPr>
                    <w:widowControl w:val="0"/>
                    <w:ind w:left="-57" w:right="-57"/>
                    <w:jc w:val="center"/>
                    <w:rPr>
                      <w:sz w:val="24"/>
                      <w:szCs w:val="24"/>
                    </w:rPr>
                  </w:pPr>
                  <w:r w:rsidRPr="00276FD6">
                    <w:rPr>
                      <w:sz w:val="24"/>
                      <w:lang w:bidi="en-US"/>
                    </w:rPr>
                    <w:t xml:space="preserve">No. </w:t>
                  </w:r>
                </w:p>
              </w:tc>
              <w:tc>
                <w:tcPr>
                  <w:tcW w:w="3119" w:type="dxa"/>
                  <w:tcBorders>
                    <w:top w:val="single" w:sz="4" w:space="0" w:color="auto"/>
                    <w:left w:val="single" w:sz="4" w:space="0" w:color="auto"/>
                    <w:bottom w:val="single" w:sz="4" w:space="0" w:color="auto"/>
                    <w:right w:val="single" w:sz="4" w:space="0" w:color="auto"/>
                  </w:tcBorders>
                  <w:vAlign w:val="center"/>
                </w:tcPr>
                <w:p w:rsidR="003E3BD2" w:rsidRPr="00276FD6" w:rsidRDefault="003E3BD2" w:rsidP="003E3BD2">
                  <w:pPr>
                    <w:widowControl w:val="0"/>
                    <w:jc w:val="center"/>
                    <w:rPr>
                      <w:sz w:val="24"/>
                      <w:szCs w:val="24"/>
                    </w:rPr>
                  </w:pPr>
                  <w:r w:rsidRPr="00276FD6">
                    <w:rPr>
                      <w:sz w:val="24"/>
                      <w:lang w:bidi="en-US"/>
                    </w:rPr>
                    <w:t>Full name</w:t>
                  </w:r>
                </w:p>
              </w:tc>
              <w:tc>
                <w:tcPr>
                  <w:tcW w:w="5812" w:type="dxa"/>
                  <w:tcBorders>
                    <w:top w:val="single" w:sz="4" w:space="0" w:color="auto"/>
                    <w:left w:val="single" w:sz="4" w:space="0" w:color="auto"/>
                    <w:bottom w:val="single" w:sz="4" w:space="0" w:color="auto"/>
                    <w:right w:val="single" w:sz="4" w:space="0" w:color="auto"/>
                  </w:tcBorders>
                </w:tcPr>
                <w:p w:rsidR="003E3BD2" w:rsidRPr="00276FD6" w:rsidRDefault="003E3BD2" w:rsidP="003E3BD2">
                  <w:pPr>
                    <w:widowControl w:val="0"/>
                    <w:ind w:right="-108"/>
                    <w:jc w:val="center"/>
                    <w:rPr>
                      <w:sz w:val="24"/>
                      <w:szCs w:val="24"/>
                    </w:rPr>
                  </w:pPr>
                  <w:r w:rsidRPr="00276FD6">
                    <w:rPr>
                      <w:sz w:val="24"/>
                      <w:lang w:bidi="en-US"/>
                    </w:rPr>
                    <w:t>Position</w:t>
                  </w:r>
                </w:p>
                <w:p w:rsidR="003E3BD2" w:rsidRPr="00276FD6" w:rsidRDefault="003E3BD2" w:rsidP="003E3BD2">
                  <w:pPr>
                    <w:widowControl w:val="0"/>
                    <w:ind w:right="-108"/>
                    <w:jc w:val="center"/>
                    <w:rPr>
                      <w:sz w:val="24"/>
                      <w:szCs w:val="24"/>
                    </w:rPr>
                  </w:pPr>
                  <w:r w:rsidRPr="00276FD6">
                    <w:rPr>
                      <w:sz w:val="24"/>
                      <w:lang w:bidi="en-US"/>
                    </w:rPr>
                    <w:t>(as of the candidate nomination moment)</w:t>
                  </w:r>
                </w:p>
              </w:tc>
            </w:tr>
            <w:tr w:rsidR="003E3BD2" w:rsidRPr="00276FD6" w:rsidTr="00A6030B">
              <w:trPr>
                <w:trHeight w:val="20"/>
              </w:trPr>
              <w:tc>
                <w:tcPr>
                  <w:tcW w:w="567" w:type="dxa"/>
                  <w:shd w:val="clear" w:color="auto" w:fill="auto"/>
                </w:tcPr>
                <w:p w:rsidR="003E3BD2" w:rsidRPr="00276FD6" w:rsidRDefault="003E3BD2" w:rsidP="003E3BD2">
                  <w:pPr>
                    <w:widowControl w:val="0"/>
                    <w:jc w:val="center"/>
                    <w:rPr>
                      <w:sz w:val="24"/>
                      <w:szCs w:val="24"/>
                    </w:rPr>
                  </w:pPr>
                  <w:r w:rsidRPr="00276FD6">
                    <w:rPr>
                      <w:sz w:val="24"/>
                      <w:lang w:bidi="en-US"/>
                    </w:rPr>
                    <w:t>1.</w:t>
                  </w:r>
                </w:p>
              </w:tc>
              <w:tc>
                <w:tcPr>
                  <w:tcW w:w="3119" w:type="dxa"/>
                  <w:tcBorders>
                    <w:top w:val="single" w:sz="4" w:space="0" w:color="auto"/>
                    <w:left w:val="single" w:sz="4" w:space="0" w:color="auto"/>
                    <w:bottom w:val="single" w:sz="4" w:space="0" w:color="auto"/>
                    <w:right w:val="single" w:sz="4" w:space="0" w:color="auto"/>
                  </w:tcBorders>
                </w:tcPr>
                <w:p w:rsidR="003E3BD2" w:rsidRPr="00276FD6" w:rsidRDefault="00734868" w:rsidP="003E3BD2">
                  <w:pPr>
                    <w:widowControl w:val="0"/>
                    <w:shd w:val="clear" w:color="auto" w:fill="FFFFFF"/>
                    <w:tabs>
                      <w:tab w:val="left" w:pos="426"/>
                      <w:tab w:val="left" w:pos="1701"/>
                    </w:tabs>
                    <w:jc w:val="both"/>
                    <w:rPr>
                      <w:bCs/>
                      <w:spacing w:val="-3"/>
                      <w:sz w:val="24"/>
                      <w:szCs w:val="24"/>
                    </w:rPr>
                  </w:pPr>
                  <w:r w:rsidRPr="00276FD6">
                    <w:rPr>
                      <w:spacing w:val="-3"/>
                      <w:sz w:val="24"/>
                      <w:lang w:bidi="en-US"/>
                    </w:rPr>
                    <w:t>Kirillov,</w:t>
                  </w:r>
                </w:p>
                <w:p w:rsidR="003E3BD2" w:rsidRPr="00276FD6" w:rsidRDefault="003E3BD2" w:rsidP="003E3BD2">
                  <w:pPr>
                    <w:widowControl w:val="0"/>
                    <w:shd w:val="clear" w:color="auto" w:fill="FFFFFF"/>
                    <w:tabs>
                      <w:tab w:val="left" w:pos="426"/>
                      <w:tab w:val="left" w:pos="1701"/>
                    </w:tabs>
                    <w:jc w:val="both"/>
                    <w:rPr>
                      <w:bCs/>
                      <w:spacing w:val="-3"/>
                      <w:sz w:val="24"/>
                      <w:szCs w:val="24"/>
                    </w:rPr>
                  </w:pPr>
                  <w:r w:rsidRPr="00276FD6">
                    <w:rPr>
                      <w:spacing w:val="-3"/>
                      <w:sz w:val="24"/>
                      <w:lang w:bidi="en-US"/>
                    </w:rPr>
                    <w:t>Artem Nikolayevich</w:t>
                  </w:r>
                </w:p>
              </w:tc>
              <w:tc>
                <w:tcPr>
                  <w:tcW w:w="5812" w:type="dxa"/>
                  <w:tcBorders>
                    <w:top w:val="single" w:sz="4" w:space="0" w:color="auto"/>
                    <w:left w:val="single" w:sz="4" w:space="0" w:color="auto"/>
                    <w:bottom w:val="single" w:sz="4" w:space="0" w:color="auto"/>
                    <w:right w:val="single" w:sz="4" w:space="0" w:color="auto"/>
                  </w:tcBorders>
                </w:tcPr>
                <w:p w:rsidR="003E3BD2" w:rsidRPr="00276FD6" w:rsidRDefault="003E3BD2" w:rsidP="00C7574D">
                  <w:pPr>
                    <w:tabs>
                      <w:tab w:val="left" w:pos="426"/>
                      <w:tab w:val="left" w:pos="1701"/>
                    </w:tabs>
                    <w:jc w:val="both"/>
                    <w:rPr>
                      <w:sz w:val="24"/>
                      <w:szCs w:val="24"/>
                    </w:rPr>
                  </w:pPr>
                  <w:r w:rsidRPr="00276FD6">
                    <w:rPr>
                      <w:sz w:val="24"/>
                      <w:lang w:bidi="en-US"/>
                    </w:rPr>
                    <w:t>Deputy Head of the Division for Supervisory Activities of the Department of Internal Control and Risk Management of Rosseti, PJSC</w:t>
                  </w:r>
                </w:p>
              </w:tc>
            </w:tr>
            <w:tr w:rsidR="003E3BD2" w:rsidRPr="00276FD6" w:rsidTr="00A6030B">
              <w:trPr>
                <w:trHeight w:val="20"/>
              </w:trPr>
              <w:tc>
                <w:tcPr>
                  <w:tcW w:w="567" w:type="dxa"/>
                  <w:tcBorders>
                    <w:top w:val="single" w:sz="4" w:space="0" w:color="auto"/>
                  </w:tcBorders>
                  <w:shd w:val="clear" w:color="auto" w:fill="auto"/>
                </w:tcPr>
                <w:p w:rsidR="003E3BD2" w:rsidRPr="00276FD6" w:rsidRDefault="003E3BD2" w:rsidP="003E3BD2">
                  <w:pPr>
                    <w:widowControl w:val="0"/>
                    <w:jc w:val="center"/>
                    <w:rPr>
                      <w:sz w:val="24"/>
                      <w:szCs w:val="24"/>
                    </w:rPr>
                  </w:pPr>
                  <w:r w:rsidRPr="00276FD6">
                    <w:rPr>
                      <w:sz w:val="24"/>
                      <w:lang w:bidi="en-US"/>
                    </w:rPr>
                    <w:t>2.</w:t>
                  </w:r>
                </w:p>
              </w:tc>
              <w:tc>
                <w:tcPr>
                  <w:tcW w:w="3119" w:type="dxa"/>
                  <w:tcBorders>
                    <w:top w:val="single" w:sz="4" w:space="0" w:color="auto"/>
                    <w:left w:val="single" w:sz="4" w:space="0" w:color="auto"/>
                    <w:bottom w:val="single" w:sz="4" w:space="0" w:color="auto"/>
                    <w:right w:val="single" w:sz="4" w:space="0" w:color="auto"/>
                  </w:tcBorders>
                </w:tcPr>
                <w:p w:rsidR="003E3BD2" w:rsidRPr="00276FD6" w:rsidRDefault="00734868" w:rsidP="003E3BD2">
                  <w:pPr>
                    <w:widowControl w:val="0"/>
                    <w:shd w:val="clear" w:color="auto" w:fill="FFFFFF"/>
                    <w:tabs>
                      <w:tab w:val="left" w:pos="426"/>
                      <w:tab w:val="left" w:pos="1701"/>
                    </w:tabs>
                    <w:jc w:val="both"/>
                    <w:rPr>
                      <w:bCs/>
                      <w:spacing w:val="-3"/>
                      <w:sz w:val="24"/>
                      <w:szCs w:val="24"/>
                    </w:rPr>
                  </w:pPr>
                  <w:r w:rsidRPr="00276FD6">
                    <w:rPr>
                      <w:spacing w:val="-3"/>
                      <w:sz w:val="24"/>
                      <w:lang w:bidi="en-US"/>
                    </w:rPr>
                    <w:t>Kim,</w:t>
                  </w:r>
                </w:p>
                <w:p w:rsidR="003E3BD2" w:rsidRPr="00276FD6" w:rsidRDefault="003E3BD2" w:rsidP="003E3BD2">
                  <w:pPr>
                    <w:widowControl w:val="0"/>
                    <w:shd w:val="clear" w:color="auto" w:fill="FFFFFF"/>
                    <w:tabs>
                      <w:tab w:val="left" w:pos="426"/>
                      <w:tab w:val="left" w:pos="1701"/>
                    </w:tabs>
                    <w:jc w:val="both"/>
                    <w:rPr>
                      <w:bCs/>
                      <w:spacing w:val="-3"/>
                      <w:sz w:val="24"/>
                      <w:szCs w:val="24"/>
                    </w:rPr>
                  </w:pPr>
                  <w:r w:rsidRPr="00276FD6">
                    <w:rPr>
                      <w:spacing w:val="-3"/>
                      <w:sz w:val="24"/>
                      <w:lang w:bidi="en-US"/>
                    </w:rPr>
                    <w:t>Svetlana Anatol</w:t>
                  </w:r>
                  <w:r w:rsidR="00276FD6">
                    <w:rPr>
                      <w:spacing w:val="-3"/>
                      <w:sz w:val="24"/>
                      <w:lang w:bidi="en-US"/>
                    </w:rPr>
                    <w:t>i</w:t>
                  </w:r>
                  <w:r w:rsidRPr="00276FD6">
                    <w:rPr>
                      <w:spacing w:val="-3"/>
                      <w:sz w:val="24"/>
                      <w:lang w:bidi="en-US"/>
                    </w:rPr>
                    <w:t>evna</w:t>
                  </w:r>
                </w:p>
              </w:tc>
              <w:tc>
                <w:tcPr>
                  <w:tcW w:w="5812" w:type="dxa"/>
                  <w:tcBorders>
                    <w:top w:val="single" w:sz="4" w:space="0" w:color="auto"/>
                    <w:left w:val="single" w:sz="4" w:space="0" w:color="auto"/>
                    <w:bottom w:val="single" w:sz="4" w:space="0" w:color="auto"/>
                    <w:right w:val="single" w:sz="4" w:space="0" w:color="auto"/>
                  </w:tcBorders>
                </w:tcPr>
                <w:p w:rsidR="003E3BD2" w:rsidRPr="00276FD6" w:rsidRDefault="003E3BD2" w:rsidP="00C7574D">
                  <w:pPr>
                    <w:tabs>
                      <w:tab w:val="left" w:pos="426"/>
                      <w:tab w:val="left" w:pos="1701"/>
                    </w:tabs>
                    <w:jc w:val="both"/>
                    <w:rPr>
                      <w:sz w:val="24"/>
                      <w:szCs w:val="24"/>
                    </w:rPr>
                  </w:pPr>
                  <w:r w:rsidRPr="00276FD6">
                    <w:rPr>
                      <w:sz w:val="24"/>
                      <w:lang w:bidi="en-US"/>
                    </w:rPr>
                    <w:t>Head of the Division for Supervisory Activities of the Department of Internal Control and Risk Management of Rosseti, PJSC</w:t>
                  </w:r>
                </w:p>
              </w:tc>
            </w:tr>
            <w:tr w:rsidR="003E3BD2" w:rsidRPr="00276FD6" w:rsidTr="00A6030B">
              <w:trPr>
                <w:trHeight w:val="446"/>
              </w:trPr>
              <w:tc>
                <w:tcPr>
                  <w:tcW w:w="567" w:type="dxa"/>
                  <w:tcBorders>
                    <w:bottom w:val="single" w:sz="4" w:space="0" w:color="auto"/>
                  </w:tcBorders>
                  <w:shd w:val="clear" w:color="auto" w:fill="auto"/>
                </w:tcPr>
                <w:p w:rsidR="003E3BD2" w:rsidRPr="00276FD6" w:rsidRDefault="003E3BD2" w:rsidP="003E3BD2">
                  <w:pPr>
                    <w:widowControl w:val="0"/>
                    <w:jc w:val="center"/>
                    <w:rPr>
                      <w:sz w:val="24"/>
                      <w:szCs w:val="24"/>
                    </w:rPr>
                  </w:pPr>
                  <w:r w:rsidRPr="00276FD6">
                    <w:rPr>
                      <w:sz w:val="24"/>
                      <w:lang w:bidi="en-US"/>
                    </w:rPr>
                    <w:t>3.</w:t>
                  </w:r>
                </w:p>
              </w:tc>
              <w:tc>
                <w:tcPr>
                  <w:tcW w:w="3119" w:type="dxa"/>
                  <w:tcBorders>
                    <w:top w:val="single" w:sz="4" w:space="0" w:color="auto"/>
                    <w:left w:val="single" w:sz="4" w:space="0" w:color="auto"/>
                    <w:bottom w:val="single" w:sz="4" w:space="0" w:color="auto"/>
                    <w:right w:val="single" w:sz="4" w:space="0" w:color="auto"/>
                  </w:tcBorders>
                </w:tcPr>
                <w:p w:rsidR="003E3BD2" w:rsidRPr="00276FD6" w:rsidRDefault="00734868" w:rsidP="003E3BD2">
                  <w:pPr>
                    <w:widowControl w:val="0"/>
                    <w:shd w:val="clear" w:color="auto" w:fill="FFFFFF"/>
                    <w:tabs>
                      <w:tab w:val="left" w:pos="426"/>
                    </w:tabs>
                    <w:ind w:right="-108"/>
                    <w:jc w:val="both"/>
                    <w:rPr>
                      <w:bCs/>
                      <w:spacing w:val="-3"/>
                      <w:sz w:val="24"/>
                      <w:szCs w:val="24"/>
                    </w:rPr>
                  </w:pPr>
                  <w:r w:rsidRPr="00276FD6">
                    <w:rPr>
                      <w:spacing w:val="-3"/>
                      <w:sz w:val="24"/>
                      <w:lang w:bidi="en-US"/>
                    </w:rPr>
                    <w:t>Lelekova,</w:t>
                  </w:r>
                </w:p>
                <w:p w:rsidR="003E3BD2" w:rsidRPr="00276FD6" w:rsidRDefault="003E3BD2" w:rsidP="003E3BD2">
                  <w:pPr>
                    <w:widowControl w:val="0"/>
                    <w:shd w:val="clear" w:color="auto" w:fill="FFFFFF"/>
                    <w:tabs>
                      <w:tab w:val="left" w:pos="426"/>
                    </w:tabs>
                    <w:ind w:right="-108"/>
                    <w:jc w:val="both"/>
                    <w:rPr>
                      <w:bCs/>
                      <w:spacing w:val="-3"/>
                      <w:sz w:val="24"/>
                      <w:szCs w:val="24"/>
                    </w:rPr>
                  </w:pPr>
                  <w:r w:rsidRPr="00276FD6">
                    <w:rPr>
                      <w:spacing w:val="-3"/>
                      <w:sz w:val="24"/>
                      <w:lang w:bidi="en-US"/>
                    </w:rPr>
                    <w:t>Marina Alekseyevna</w:t>
                  </w:r>
                </w:p>
              </w:tc>
              <w:tc>
                <w:tcPr>
                  <w:tcW w:w="5812" w:type="dxa"/>
                  <w:tcBorders>
                    <w:top w:val="single" w:sz="4" w:space="0" w:color="auto"/>
                    <w:left w:val="single" w:sz="4" w:space="0" w:color="auto"/>
                    <w:bottom w:val="single" w:sz="4" w:space="0" w:color="auto"/>
                    <w:right w:val="single" w:sz="4" w:space="0" w:color="auto"/>
                  </w:tcBorders>
                </w:tcPr>
                <w:p w:rsidR="003E3BD2" w:rsidRPr="00276FD6" w:rsidRDefault="003E3BD2" w:rsidP="00C7574D">
                  <w:pPr>
                    <w:widowControl w:val="0"/>
                    <w:shd w:val="clear" w:color="auto" w:fill="FFFFFF"/>
                    <w:tabs>
                      <w:tab w:val="left" w:pos="426"/>
                      <w:tab w:val="left" w:pos="1701"/>
                    </w:tabs>
                    <w:jc w:val="both"/>
                    <w:rPr>
                      <w:bCs/>
                      <w:spacing w:val="-3"/>
                      <w:sz w:val="24"/>
                      <w:szCs w:val="24"/>
                    </w:rPr>
                  </w:pPr>
                  <w:r w:rsidRPr="00276FD6">
                    <w:rPr>
                      <w:sz w:val="24"/>
                      <w:lang w:bidi="en-US"/>
                    </w:rPr>
                    <w:t>Director of the Internal Control and Risk Management Department of Rosseti, PJSC</w:t>
                  </w:r>
                </w:p>
              </w:tc>
            </w:tr>
            <w:tr w:rsidR="003E3BD2" w:rsidRPr="00276FD6" w:rsidTr="00A6030B">
              <w:trPr>
                <w:trHeight w:val="20"/>
              </w:trPr>
              <w:tc>
                <w:tcPr>
                  <w:tcW w:w="567" w:type="dxa"/>
                  <w:shd w:val="clear" w:color="auto" w:fill="auto"/>
                </w:tcPr>
                <w:p w:rsidR="003E3BD2" w:rsidRPr="00276FD6" w:rsidRDefault="003E3BD2" w:rsidP="003E3BD2">
                  <w:pPr>
                    <w:widowControl w:val="0"/>
                    <w:jc w:val="center"/>
                    <w:rPr>
                      <w:sz w:val="24"/>
                      <w:szCs w:val="24"/>
                    </w:rPr>
                  </w:pPr>
                  <w:r w:rsidRPr="00276FD6">
                    <w:rPr>
                      <w:sz w:val="24"/>
                      <w:lang w:bidi="en-US"/>
                    </w:rPr>
                    <w:t>4.</w:t>
                  </w:r>
                </w:p>
              </w:tc>
              <w:tc>
                <w:tcPr>
                  <w:tcW w:w="3119" w:type="dxa"/>
                  <w:tcBorders>
                    <w:top w:val="single" w:sz="4" w:space="0" w:color="auto"/>
                    <w:left w:val="single" w:sz="4" w:space="0" w:color="auto"/>
                    <w:bottom w:val="single" w:sz="4" w:space="0" w:color="auto"/>
                    <w:right w:val="single" w:sz="4" w:space="0" w:color="auto"/>
                  </w:tcBorders>
                </w:tcPr>
                <w:p w:rsidR="003E3BD2" w:rsidRPr="00276FD6" w:rsidRDefault="003E3BD2" w:rsidP="003E3BD2">
                  <w:pPr>
                    <w:widowControl w:val="0"/>
                    <w:shd w:val="clear" w:color="auto" w:fill="FFFFFF"/>
                    <w:tabs>
                      <w:tab w:val="left" w:pos="426"/>
                    </w:tabs>
                    <w:ind w:right="-108"/>
                    <w:jc w:val="both"/>
                    <w:rPr>
                      <w:bCs/>
                      <w:spacing w:val="-3"/>
                      <w:sz w:val="24"/>
                      <w:szCs w:val="24"/>
                    </w:rPr>
                  </w:pPr>
                  <w:r w:rsidRPr="00276FD6">
                    <w:rPr>
                      <w:spacing w:val="-3"/>
                      <w:sz w:val="24"/>
                      <w:lang w:bidi="en-US"/>
                    </w:rPr>
                    <w:t>Barmina</w:t>
                  </w:r>
                  <w:r w:rsidR="00734868" w:rsidRPr="00276FD6">
                    <w:rPr>
                      <w:spacing w:val="-3"/>
                      <w:sz w:val="24"/>
                      <w:lang w:bidi="en-US"/>
                    </w:rPr>
                    <w:t>,</w:t>
                  </w:r>
                </w:p>
                <w:p w:rsidR="003E3BD2" w:rsidRPr="00276FD6" w:rsidRDefault="003E3BD2" w:rsidP="003E3BD2">
                  <w:pPr>
                    <w:widowControl w:val="0"/>
                    <w:shd w:val="clear" w:color="auto" w:fill="FFFFFF"/>
                    <w:tabs>
                      <w:tab w:val="left" w:pos="426"/>
                    </w:tabs>
                    <w:ind w:right="-108"/>
                    <w:jc w:val="both"/>
                    <w:rPr>
                      <w:bCs/>
                      <w:spacing w:val="-3"/>
                      <w:sz w:val="24"/>
                      <w:szCs w:val="24"/>
                    </w:rPr>
                  </w:pPr>
                  <w:r w:rsidRPr="00276FD6">
                    <w:rPr>
                      <w:spacing w:val="-3"/>
                      <w:sz w:val="24"/>
                      <w:lang w:bidi="en-US"/>
                    </w:rPr>
                    <w:t>Ekaterina Aleksandrovna</w:t>
                  </w:r>
                </w:p>
              </w:tc>
              <w:tc>
                <w:tcPr>
                  <w:tcW w:w="5812" w:type="dxa"/>
                  <w:tcBorders>
                    <w:top w:val="single" w:sz="4" w:space="0" w:color="auto"/>
                    <w:left w:val="single" w:sz="4" w:space="0" w:color="auto"/>
                    <w:bottom w:val="single" w:sz="4" w:space="0" w:color="auto"/>
                    <w:right w:val="single" w:sz="4" w:space="0" w:color="auto"/>
                  </w:tcBorders>
                </w:tcPr>
                <w:p w:rsidR="003E3BD2" w:rsidRPr="00276FD6" w:rsidRDefault="003E3BD2" w:rsidP="00C7574D">
                  <w:pPr>
                    <w:tabs>
                      <w:tab w:val="left" w:pos="426"/>
                      <w:tab w:val="left" w:pos="1701"/>
                    </w:tabs>
                    <w:jc w:val="both"/>
                    <w:rPr>
                      <w:sz w:val="24"/>
                      <w:szCs w:val="24"/>
                    </w:rPr>
                  </w:pPr>
                  <w:r w:rsidRPr="00276FD6">
                    <w:rPr>
                      <w:sz w:val="24"/>
                      <w:lang w:bidi="en-US"/>
                    </w:rPr>
                    <w:t xml:space="preserve">Chief Expert, Risk and Internal Control Systems Division, Internal Control and Risk Management </w:t>
                  </w:r>
                  <w:r w:rsidR="00276FD6" w:rsidRPr="00276FD6">
                    <w:rPr>
                      <w:sz w:val="24"/>
                      <w:lang w:bidi="en-US"/>
                    </w:rPr>
                    <w:t>Department, Rosseti</w:t>
                  </w:r>
                  <w:r w:rsidRPr="00276FD6">
                    <w:rPr>
                      <w:sz w:val="24"/>
                      <w:lang w:bidi="en-US"/>
                    </w:rPr>
                    <w:t>, PJSC</w:t>
                  </w:r>
                </w:p>
              </w:tc>
            </w:tr>
            <w:tr w:rsidR="003E3BD2" w:rsidRPr="00276FD6" w:rsidTr="00A6030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3E3BD2" w:rsidRPr="00276FD6" w:rsidRDefault="003E3BD2" w:rsidP="003E3BD2">
                  <w:pPr>
                    <w:widowControl w:val="0"/>
                    <w:jc w:val="center"/>
                    <w:rPr>
                      <w:sz w:val="24"/>
                      <w:szCs w:val="24"/>
                    </w:rPr>
                  </w:pPr>
                  <w:r w:rsidRPr="00276FD6">
                    <w:rPr>
                      <w:sz w:val="24"/>
                      <w:lang w:bidi="en-US"/>
                    </w:rPr>
                    <w:t>5.</w:t>
                  </w:r>
                </w:p>
              </w:tc>
              <w:tc>
                <w:tcPr>
                  <w:tcW w:w="3119" w:type="dxa"/>
                  <w:tcBorders>
                    <w:top w:val="single" w:sz="4" w:space="0" w:color="auto"/>
                    <w:left w:val="single" w:sz="4" w:space="0" w:color="auto"/>
                    <w:bottom w:val="single" w:sz="4" w:space="0" w:color="auto"/>
                    <w:right w:val="single" w:sz="4" w:space="0" w:color="auto"/>
                  </w:tcBorders>
                </w:tcPr>
                <w:p w:rsidR="003E3BD2" w:rsidRPr="00276FD6" w:rsidRDefault="00734868" w:rsidP="003E3BD2">
                  <w:pPr>
                    <w:widowControl w:val="0"/>
                    <w:shd w:val="clear" w:color="auto" w:fill="FFFFFF"/>
                    <w:tabs>
                      <w:tab w:val="left" w:pos="426"/>
                    </w:tabs>
                    <w:ind w:right="-108"/>
                    <w:jc w:val="both"/>
                    <w:rPr>
                      <w:bCs/>
                      <w:spacing w:val="-3"/>
                      <w:sz w:val="24"/>
                      <w:szCs w:val="24"/>
                    </w:rPr>
                  </w:pPr>
                  <w:r w:rsidRPr="00276FD6">
                    <w:rPr>
                      <w:spacing w:val="-3"/>
                      <w:sz w:val="24"/>
                      <w:lang w:bidi="en-US"/>
                    </w:rPr>
                    <w:t>Kabizskina,</w:t>
                  </w:r>
                </w:p>
                <w:p w:rsidR="003E3BD2" w:rsidRPr="00276FD6" w:rsidRDefault="003E3BD2" w:rsidP="003E3BD2">
                  <w:pPr>
                    <w:widowControl w:val="0"/>
                    <w:shd w:val="clear" w:color="auto" w:fill="FFFFFF"/>
                    <w:tabs>
                      <w:tab w:val="left" w:pos="426"/>
                    </w:tabs>
                    <w:ind w:right="-108"/>
                    <w:jc w:val="both"/>
                    <w:rPr>
                      <w:bCs/>
                      <w:spacing w:val="-3"/>
                      <w:sz w:val="24"/>
                      <w:szCs w:val="24"/>
                    </w:rPr>
                  </w:pPr>
                  <w:r w:rsidRPr="00276FD6">
                    <w:rPr>
                      <w:spacing w:val="-3"/>
                      <w:sz w:val="24"/>
                      <w:lang w:bidi="en-US"/>
                    </w:rPr>
                    <w:t>Elena Aleksandrovna</w:t>
                  </w:r>
                </w:p>
              </w:tc>
              <w:tc>
                <w:tcPr>
                  <w:tcW w:w="5812" w:type="dxa"/>
                  <w:tcBorders>
                    <w:top w:val="single" w:sz="4" w:space="0" w:color="auto"/>
                    <w:left w:val="single" w:sz="4" w:space="0" w:color="auto"/>
                    <w:bottom w:val="single" w:sz="4" w:space="0" w:color="auto"/>
                    <w:right w:val="single" w:sz="4" w:space="0" w:color="auto"/>
                  </w:tcBorders>
                </w:tcPr>
                <w:p w:rsidR="003E3BD2" w:rsidRPr="00276FD6" w:rsidRDefault="003E3BD2" w:rsidP="00C7574D">
                  <w:pPr>
                    <w:tabs>
                      <w:tab w:val="left" w:pos="426"/>
                      <w:tab w:val="left" w:pos="1701"/>
                    </w:tabs>
                    <w:jc w:val="both"/>
                    <w:rPr>
                      <w:sz w:val="24"/>
                      <w:szCs w:val="24"/>
                    </w:rPr>
                  </w:pPr>
                  <w:r w:rsidRPr="00276FD6">
                    <w:rPr>
                      <w:sz w:val="24"/>
                      <w:lang w:bidi="en-US"/>
                    </w:rPr>
                    <w:t>Chief Expert of the Division for Supervisory Activities of the Department of Internal Control and Risk Management of Rosseti, PJSC</w:t>
                  </w:r>
                </w:p>
              </w:tc>
            </w:tr>
          </w:tbl>
          <w:p w:rsidR="003D3217" w:rsidRPr="00276FD6" w:rsidRDefault="003D3217" w:rsidP="00B63D92">
            <w:pPr>
              <w:adjustRightInd w:val="0"/>
              <w:ind w:right="57"/>
              <w:outlineLvl w:val="2"/>
              <w:rPr>
                <w:b/>
                <w:sz w:val="24"/>
                <w:szCs w:val="24"/>
                <w:u w:val="single"/>
              </w:rPr>
            </w:pPr>
          </w:p>
          <w:p w:rsidR="0092780F" w:rsidRPr="00276FD6" w:rsidRDefault="0092780F" w:rsidP="0092780F">
            <w:pPr>
              <w:widowControl w:val="0"/>
              <w:autoSpaceDE/>
              <w:autoSpaceDN/>
              <w:ind w:left="57" w:right="57"/>
              <w:contextualSpacing/>
              <w:jc w:val="both"/>
              <w:rPr>
                <w:bCs/>
                <w:sz w:val="24"/>
                <w:szCs w:val="24"/>
              </w:rPr>
            </w:pPr>
            <w:r w:rsidRPr="00276FD6">
              <w:rPr>
                <w:b/>
                <w:sz w:val="24"/>
                <w:lang w:bidi="en-US"/>
              </w:rPr>
              <w:t>ON ISSUE N</w:t>
            </w:r>
            <w:r w:rsidR="00A6030B" w:rsidRPr="00276FD6">
              <w:rPr>
                <w:b/>
                <w:sz w:val="24"/>
                <w:lang w:bidi="en-US"/>
              </w:rPr>
              <w:t>o</w:t>
            </w:r>
            <w:r w:rsidRPr="00276FD6">
              <w:rPr>
                <w:b/>
                <w:sz w:val="24"/>
                <w:lang w:bidi="en-US"/>
              </w:rPr>
              <w:t>.</w:t>
            </w:r>
            <w:r w:rsidR="00A6030B" w:rsidRPr="00276FD6">
              <w:rPr>
                <w:b/>
                <w:sz w:val="24"/>
                <w:lang w:bidi="en-US"/>
              </w:rPr>
              <w:t> </w:t>
            </w:r>
            <w:r w:rsidRPr="00276FD6">
              <w:rPr>
                <w:b/>
                <w:sz w:val="24"/>
                <w:lang w:bidi="en-US"/>
              </w:rPr>
              <w:t>5: On approva</w:t>
            </w:r>
            <w:r w:rsidR="00A6030B" w:rsidRPr="00276FD6">
              <w:rPr>
                <w:b/>
                <w:sz w:val="24"/>
                <w:lang w:bidi="en-US"/>
              </w:rPr>
              <w:t>l of the Auditor of the Company</w:t>
            </w:r>
          </w:p>
          <w:p w:rsidR="003E3BD2" w:rsidRPr="00276FD6" w:rsidRDefault="003E3BD2" w:rsidP="00C7574D">
            <w:pPr>
              <w:ind w:left="109"/>
              <w:jc w:val="both"/>
              <w:rPr>
                <w:sz w:val="24"/>
                <w:szCs w:val="24"/>
              </w:rPr>
            </w:pPr>
            <w:r w:rsidRPr="00276FD6">
              <w:rPr>
                <w:sz w:val="24"/>
                <w:lang w:bidi="en-US"/>
              </w:rPr>
              <w:t>The number of votes the persons included in the list of persons having the right to participate in the Meeting were entitled to with regard to the Meeting agenda Issue No</w:t>
            </w:r>
            <w:r w:rsidR="00A6030B" w:rsidRPr="00276FD6">
              <w:rPr>
                <w:sz w:val="24"/>
                <w:lang w:bidi="en-US"/>
              </w:rPr>
              <w:t>. </w:t>
            </w:r>
            <w:r w:rsidRPr="00276FD6">
              <w:rPr>
                <w:sz w:val="24"/>
                <w:lang w:bidi="en-US"/>
              </w:rPr>
              <w:t>5 was 95,785,923,138.</w:t>
            </w:r>
          </w:p>
          <w:p w:rsidR="003E3BD2" w:rsidRPr="00276FD6" w:rsidRDefault="003E3BD2" w:rsidP="003E3BD2">
            <w:pPr>
              <w:ind w:left="109"/>
              <w:jc w:val="both"/>
              <w:rPr>
                <w:sz w:val="24"/>
                <w:szCs w:val="24"/>
              </w:rPr>
            </w:pPr>
            <w:r w:rsidRPr="00276FD6">
              <w:rPr>
                <w:sz w:val="24"/>
                <w:lang w:bidi="en-US"/>
              </w:rPr>
              <w:t>The number of votes attributable to the Company's voting shares on issue No.</w:t>
            </w:r>
            <w:r w:rsidR="00A6030B" w:rsidRPr="00276FD6">
              <w:rPr>
                <w:sz w:val="24"/>
                <w:lang w:bidi="en-US"/>
              </w:rPr>
              <w:t> </w:t>
            </w:r>
            <w:r w:rsidRPr="00276FD6">
              <w:rPr>
                <w:sz w:val="24"/>
                <w:lang w:bidi="en-US"/>
              </w:rPr>
              <w:t xml:space="preserve">5 of the Meeting agenda, determined taking into account the provisions of </w:t>
            </w:r>
            <w:r w:rsidR="00A6030B" w:rsidRPr="00276FD6">
              <w:rPr>
                <w:sz w:val="24"/>
                <w:lang w:bidi="en-US"/>
              </w:rPr>
              <w:t xml:space="preserve">Clause </w:t>
            </w:r>
            <w:r w:rsidRPr="00276FD6">
              <w:rPr>
                <w:sz w:val="24"/>
                <w:lang w:bidi="en-US"/>
              </w:rPr>
              <w:t>4.24 of the Regulation on General Meetings of Shareholders approved by the Bank of Russia on November 16, 2018</w:t>
            </w:r>
            <w:r w:rsidR="00A6030B" w:rsidRPr="00276FD6">
              <w:rPr>
                <w:sz w:val="24"/>
                <w:lang w:bidi="en-US"/>
              </w:rPr>
              <w:t>,</w:t>
            </w:r>
            <w:r w:rsidRPr="00276FD6">
              <w:rPr>
                <w:sz w:val="24"/>
                <w:lang w:bidi="en-US"/>
              </w:rPr>
              <w:t xml:space="preserve"> No. 660-P (hereinafter referred to as the Regulation) </w:t>
            </w:r>
            <w:r w:rsidR="00A6030B" w:rsidRPr="00276FD6">
              <w:rPr>
                <w:sz w:val="24"/>
                <w:lang w:bidi="en-US"/>
              </w:rPr>
              <w:t>–</w:t>
            </w:r>
            <w:r w:rsidRPr="00276FD6">
              <w:rPr>
                <w:sz w:val="24"/>
                <w:lang w:bidi="en-US"/>
              </w:rPr>
              <w:t xml:space="preserve"> 95,785,923,138.</w:t>
            </w:r>
          </w:p>
          <w:p w:rsidR="00B85A71" w:rsidRPr="00276FD6" w:rsidRDefault="003E3BD2" w:rsidP="009F3F99">
            <w:pPr>
              <w:ind w:left="109"/>
              <w:jc w:val="both"/>
              <w:rPr>
                <w:sz w:val="24"/>
                <w:szCs w:val="24"/>
              </w:rPr>
            </w:pPr>
            <w:r w:rsidRPr="00276FD6">
              <w:rPr>
                <w:sz w:val="24"/>
                <w:lang w:bidi="en-US"/>
              </w:rPr>
              <w:t>The number of votes the persons having participated in the Meeting were entitled to with regard to the Meeting agenda Issue No</w:t>
            </w:r>
            <w:r w:rsidR="00A6030B" w:rsidRPr="00276FD6">
              <w:rPr>
                <w:sz w:val="24"/>
                <w:lang w:bidi="en-US"/>
              </w:rPr>
              <w:t>. </w:t>
            </w:r>
            <w:r w:rsidRPr="00276FD6">
              <w:rPr>
                <w:sz w:val="24"/>
                <w:lang w:bidi="en-US"/>
              </w:rPr>
              <w:t>5 was 83,960,306,715.</w:t>
            </w:r>
          </w:p>
          <w:p w:rsidR="00B85A71" w:rsidRPr="00276FD6" w:rsidRDefault="00734868" w:rsidP="00B85A71">
            <w:pPr>
              <w:ind w:left="109"/>
              <w:jc w:val="both"/>
              <w:rPr>
                <w:b/>
                <w:iCs/>
                <w:sz w:val="24"/>
                <w:szCs w:val="24"/>
              </w:rPr>
            </w:pPr>
            <w:r w:rsidRPr="00276FD6">
              <w:rPr>
                <w:sz w:val="24"/>
                <w:lang w:bidi="en-US"/>
              </w:rPr>
              <w:t>The quorum was 87.6541%.</w:t>
            </w:r>
          </w:p>
          <w:p w:rsidR="00B85A71" w:rsidRPr="00276FD6" w:rsidRDefault="00B85A71" w:rsidP="00B85A71">
            <w:pPr>
              <w:ind w:left="109"/>
              <w:jc w:val="both"/>
              <w:rPr>
                <w:sz w:val="24"/>
                <w:szCs w:val="24"/>
              </w:rPr>
            </w:pPr>
            <w:r w:rsidRPr="00276FD6">
              <w:rPr>
                <w:sz w:val="24"/>
                <w:lang w:bidi="en-US"/>
              </w:rPr>
              <w:t>Quorum with regard to the Meeting agenda Issue No</w:t>
            </w:r>
            <w:r w:rsidR="00A6030B" w:rsidRPr="00276FD6">
              <w:rPr>
                <w:sz w:val="24"/>
                <w:lang w:bidi="en-US"/>
              </w:rPr>
              <w:t>. </w:t>
            </w:r>
            <w:r w:rsidRPr="00276FD6">
              <w:rPr>
                <w:sz w:val="24"/>
                <w:lang w:bidi="en-US"/>
              </w:rPr>
              <w:t>5 was present.</w:t>
            </w:r>
          </w:p>
          <w:p w:rsidR="003E3BD2" w:rsidRPr="00276FD6" w:rsidRDefault="003E3BD2" w:rsidP="003E3BD2">
            <w:pPr>
              <w:adjustRightInd w:val="0"/>
              <w:ind w:right="57"/>
              <w:outlineLvl w:val="2"/>
              <w:rPr>
                <w:b/>
                <w:sz w:val="24"/>
                <w:szCs w:val="24"/>
                <w:u w:val="single"/>
              </w:rPr>
            </w:pPr>
          </w:p>
          <w:p w:rsidR="00AE217D" w:rsidRPr="00276FD6" w:rsidRDefault="00AE217D" w:rsidP="00AE217D">
            <w:pPr>
              <w:tabs>
                <w:tab w:val="left" w:pos="-2977"/>
              </w:tabs>
              <w:ind w:left="57" w:right="57"/>
              <w:contextualSpacing/>
              <w:rPr>
                <w:b/>
                <w:sz w:val="24"/>
                <w:szCs w:val="24"/>
              </w:rPr>
            </w:pPr>
            <w:r w:rsidRPr="00276FD6">
              <w:rPr>
                <w:b/>
                <w:sz w:val="24"/>
                <w:lang w:bidi="en-US"/>
              </w:rPr>
              <w:t>Voting results:</w:t>
            </w:r>
          </w:p>
          <w:p w:rsidR="003E3BD2" w:rsidRPr="00276FD6" w:rsidRDefault="003E3BD2" w:rsidP="003E3BD2">
            <w:pPr>
              <w:adjustRightInd w:val="0"/>
              <w:ind w:left="57"/>
              <w:contextualSpacing/>
              <w:jc w:val="both"/>
              <w:rPr>
                <w:bCs/>
                <w:iCs/>
                <w:sz w:val="24"/>
                <w:szCs w:val="24"/>
              </w:rPr>
            </w:pPr>
            <w:r w:rsidRPr="00276FD6">
              <w:rPr>
                <w:sz w:val="24"/>
                <w:lang w:bidi="en-US"/>
              </w:rPr>
              <w:lastRenderedPageBreak/>
              <w:t>Voting option, number of votes cast for each of the voting options (percent of the number of participants of the Meeting):</w:t>
            </w:r>
          </w:p>
          <w:p w:rsidR="003E3BD2" w:rsidRPr="00276FD6" w:rsidRDefault="003E3BD2" w:rsidP="003E3BD2">
            <w:pPr>
              <w:adjustRightInd w:val="0"/>
              <w:ind w:left="57"/>
              <w:contextualSpacing/>
              <w:jc w:val="both"/>
              <w:rPr>
                <w:bCs/>
                <w:iCs/>
                <w:sz w:val="24"/>
                <w:szCs w:val="24"/>
              </w:rPr>
            </w:pPr>
          </w:p>
          <w:p w:rsidR="003E3BD2" w:rsidRPr="00276FD6" w:rsidRDefault="00A6030B" w:rsidP="003E3BD2">
            <w:pPr>
              <w:adjustRightInd w:val="0"/>
              <w:ind w:left="57"/>
              <w:contextualSpacing/>
              <w:jc w:val="both"/>
              <w:rPr>
                <w:bCs/>
                <w:iCs/>
                <w:sz w:val="24"/>
                <w:szCs w:val="24"/>
              </w:rPr>
            </w:pPr>
            <w:r w:rsidRPr="00276FD6">
              <w:rPr>
                <w:b/>
                <w:sz w:val="24"/>
                <w:lang w:bidi="en-US"/>
              </w:rPr>
              <w:t>“</w:t>
            </w:r>
            <w:r w:rsidR="003E3BD2" w:rsidRPr="00276FD6">
              <w:rPr>
                <w:b/>
                <w:sz w:val="24"/>
                <w:lang w:bidi="en-US"/>
              </w:rPr>
              <w:t>For</w:t>
            </w:r>
            <w:r w:rsidRPr="00276FD6">
              <w:rPr>
                <w:b/>
                <w:sz w:val="24"/>
                <w:lang w:bidi="en-US"/>
              </w:rPr>
              <w:t>”</w:t>
            </w:r>
            <w:r w:rsidRPr="00276FD6">
              <w:rPr>
                <w:sz w:val="24"/>
                <w:lang w:bidi="en-US"/>
              </w:rPr>
              <w:t>:</w:t>
            </w:r>
            <w:r w:rsidR="003E3BD2" w:rsidRPr="00276FD6">
              <w:rPr>
                <w:sz w:val="24"/>
                <w:lang w:bidi="en-US"/>
              </w:rPr>
              <w:t xml:space="preserve"> 83</w:t>
            </w:r>
            <w:r w:rsidRPr="00276FD6">
              <w:rPr>
                <w:sz w:val="24"/>
                <w:lang w:bidi="en-US"/>
              </w:rPr>
              <w:t>,</w:t>
            </w:r>
            <w:r w:rsidR="003E3BD2" w:rsidRPr="00276FD6">
              <w:rPr>
                <w:sz w:val="24"/>
                <w:lang w:bidi="en-US"/>
              </w:rPr>
              <w:t>927</w:t>
            </w:r>
            <w:r w:rsidRPr="00276FD6">
              <w:rPr>
                <w:sz w:val="24"/>
                <w:lang w:bidi="en-US"/>
              </w:rPr>
              <w:t>,</w:t>
            </w:r>
            <w:r w:rsidR="003E3BD2" w:rsidRPr="00276FD6">
              <w:rPr>
                <w:sz w:val="24"/>
                <w:lang w:bidi="en-US"/>
              </w:rPr>
              <w:t>652</w:t>
            </w:r>
            <w:r w:rsidRPr="00276FD6">
              <w:rPr>
                <w:sz w:val="24"/>
                <w:lang w:bidi="en-US"/>
              </w:rPr>
              <w:t>,</w:t>
            </w:r>
            <w:r w:rsidR="003E3BD2" w:rsidRPr="00276FD6">
              <w:rPr>
                <w:sz w:val="24"/>
                <w:lang w:bidi="en-US"/>
              </w:rPr>
              <w:t>636</w:t>
            </w:r>
            <w:r w:rsidR="00734868" w:rsidRPr="00276FD6">
              <w:rPr>
                <w:sz w:val="24"/>
                <w:lang w:bidi="en-US"/>
              </w:rPr>
              <w:t>   </w:t>
            </w:r>
            <w:r w:rsidRPr="00276FD6">
              <w:rPr>
                <w:sz w:val="24"/>
                <w:lang w:bidi="en-US"/>
              </w:rPr>
              <w:t>99.9611%</w:t>
            </w:r>
          </w:p>
          <w:p w:rsidR="003E3BD2" w:rsidRPr="00276FD6" w:rsidRDefault="00A6030B" w:rsidP="003E3BD2">
            <w:pPr>
              <w:adjustRightInd w:val="0"/>
              <w:ind w:left="57"/>
              <w:contextualSpacing/>
              <w:jc w:val="both"/>
              <w:rPr>
                <w:bCs/>
                <w:iCs/>
                <w:sz w:val="24"/>
                <w:szCs w:val="24"/>
              </w:rPr>
            </w:pPr>
            <w:r w:rsidRPr="00276FD6">
              <w:rPr>
                <w:b/>
                <w:sz w:val="24"/>
                <w:lang w:bidi="en-US"/>
              </w:rPr>
              <w:t>“</w:t>
            </w:r>
            <w:r w:rsidR="003E3BD2" w:rsidRPr="00276FD6">
              <w:rPr>
                <w:b/>
                <w:sz w:val="24"/>
                <w:lang w:bidi="en-US"/>
              </w:rPr>
              <w:t>Against</w:t>
            </w:r>
            <w:r w:rsidRPr="00276FD6">
              <w:rPr>
                <w:b/>
                <w:sz w:val="24"/>
                <w:lang w:bidi="en-US"/>
              </w:rPr>
              <w:t>”</w:t>
            </w:r>
            <w:r w:rsidRPr="00276FD6">
              <w:rPr>
                <w:sz w:val="24"/>
                <w:lang w:bidi="en-US"/>
              </w:rPr>
              <w:t>:</w:t>
            </w:r>
            <w:r w:rsidR="003E3BD2" w:rsidRPr="00276FD6">
              <w:rPr>
                <w:sz w:val="24"/>
                <w:lang w:bidi="en-US"/>
              </w:rPr>
              <w:t xml:space="preserve"> 3</w:t>
            </w:r>
            <w:r w:rsidRPr="00276FD6">
              <w:rPr>
                <w:sz w:val="24"/>
                <w:lang w:bidi="en-US"/>
              </w:rPr>
              <w:t>,</w:t>
            </w:r>
            <w:r w:rsidR="003E3BD2" w:rsidRPr="00276FD6">
              <w:rPr>
                <w:sz w:val="24"/>
                <w:lang w:bidi="en-US"/>
              </w:rPr>
              <w:t>738</w:t>
            </w:r>
            <w:r w:rsidRPr="00276FD6">
              <w:rPr>
                <w:sz w:val="24"/>
                <w:lang w:bidi="en-US"/>
              </w:rPr>
              <w:t>,</w:t>
            </w:r>
            <w:r w:rsidR="003E3BD2" w:rsidRPr="00276FD6">
              <w:rPr>
                <w:sz w:val="24"/>
                <w:lang w:bidi="en-US"/>
              </w:rPr>
              <w:t>420</w:t>
            </w:r>
            <w:r w:rsidR="00734868" w:rsidRPr="00276FD6">
              <w:rPr>
                <w:sz w:val="24"/>
                <w:lang w:bidi="en-US"/>
              </w:rPr>
              <w:t>   </w:t>
            </w:r>
            <w:r w:rsidRPr="00276FD6">
              <w:rPr>
                <w:sz w:val="24"/>
                <w:lang w:bidi="en-US"/>
              </w:rPr>
              <w:t>0.0045%</w:t>
            </w:r>
          </w:p>
          <w:p w:rsidR="003E3BD2" w:rsidRPr="00276FD6" w:rsidRDefault="00A6030B" w:rsidP="003E3BD2">
            <w:pPr>
              <w:adjustRightInd w:val="0"/>
              <w:ind w:left="57"/>
              <w:contextualSpacing/>
              <w:jc w:val="both"/>
              <w:rPr>
                <w:bCs/>
                <w:iCs/>
                <w:sz w:val="24"/>
                <w:szCs w:val="24"/>
              </w:rPr>
            </w:pPr>
            <w:r w:rsidRPr="00276FD6">
              <w:rPr>
                <w:b/>
                <w:sz w:val="24"/>
                <w:lang w:bidi="en-US"/>
              </w:rPr>
              <w:t>“</w:t>
            </w:r>
            <w:r w:rsidR="003E3BD2" w:rsidRPr="00276FD6">
              <w:rPr>
                <w:b/>
                <w:sz w:val="24"/>
                <w:lang w:bidi="en-US"/>
              </w:rPr>
              <w:t>Abstained</w:t>
            </w:r>
            <w:r w:rsidRPr="00276FD6">
              <w:rPr>
                <w:b/>
                <w:sz w:val="24"/>
                <w:lang w:bidi="en-US"/>
              </w:rPr>
              <w:t>”</w:t>
            </w:r>
            <w:r w:rsidRPr="00276FD6">
              <w:rPr>
                <w:sz w:val="24"/>
                <w:lang w:bidi="en-US"/>
              </w:rPr>
              <w:t>: 18,</w:t>
            </w:r>
            <w:r w:rsidR="003E3BD2" w:rsidRPr="00276FD6">
              <w:rPr>
                <w:sz w:val="24"/>
                <w:lang w:bidi="en-US"/>
              </w:rPr>
              <w:t>727</w:t>
            </w:r>
            <w:r w:rsidRPr="00276FD6">
              <w:rPr>
                <w:sz w:val="24"/>
                <w:lang w:bidi="en-US"/>
              </w:rPr>
              <w:t>,</w:t>
            </w:r>
            <w:r w:rsidR="003E3BD2" w:rsidRPr="00276FD6">
              <w:rPr>
                <w:sz w:val="24"/>
                <w:lang w:bidi="en-US"/>
              </w:rPr>
              <w:t>101</w:t>
            </w:r>
            <w:r w:rsidR="00734868" w:rsidRPr="00276FD6">
              <w:rPr>
                <w:sz w:val="24"/>
                <w:lang w:bidi="en-US"/>
              </w:rPr>
              <w:t>   </w:t>
            </w:r>
            <w:r w:rsidRPr="00276FD6">
              <w:rPr>
                <w:sz w:val="24"/>
                <w:lang w:bidi="en-US"/>
              </w:rPr>
              <w:t>0.0223%</w:t>
            </w:r>
          </w:p>
          <w:p w:rsidR="003E3BD2" w:rsidRPr="00276FD6" w:rsidRDefault="003E3BD2" w:rsidP="003E3BD2">
            <w:pPr>
              <w:adjustRightInd w:val="0"/>
              <w:ind w:left="57"/>
              <w:contextualSpacing/>
              <w:jc w:val="both"/>
              <w:rPr>
                <w:bCs/>
                <w:iCs/>
                <w:sz w:val="24"/>
                <w:szCs w:val="24"/>
              </w:rPr>
            </w:pPr>
            <w:r w:rsidRPr="00276FD6">
              <w:rPr>
                <w:sz w:val="24"/>
                <w:lang w:bidi="en-US"/>
              </w:rPr>
              <w:t>Number of voted untabulated due to invalidation of ballots or due to other reasons specified by the Regulation:</w:t>
            </w:r>
          </w:p>
          <w:p w:rsidR="003E3BD2" w:rsidRPr="00276FD6" w:rsidRDefault="00A6030B" w:rsidP="003E3BD2">
            <w:pPr>
              <w:adjustRightInd w:val="0"/>
              <w:ind w:left="57"/>
              <w:contextualSpacing/>
              <w:jc w:val="both"/>
              <w:rPr>
                <w:bCs/>
                <w:iCs/>
                <w:sz w:val="24"/>
                <w:szCs w:val="24"/>
              </w:rPr>
            </w:pPr>
            <w:r w:rsidRPr="00276FD6">
              <w:rPr>
                <w:b/>
                <w:sz w:val="24"/>
                <w:lang w:bidi="en-US"/>
              </w:rPr>
              <w:t>“</w:t>
            </w:r>
            <w:r w:rsidR="003E3BD2" w:rsidRPr="00276FD6">
              <w:rPr>
                <w:b/>
                <w:sz w:val="24"/>
                <w:lang w:bidi="en-US"/>
              </w:rPr>
              <w:t>Invalid</w:t>
            </w:r>
            <w:r w:rsidRPr="00276FD6">
              <w:rPr>
                <w:b/>
                <w:sz w:val="24"/>
                <w:lang w:bidi="en-US"/>
              </w:rPr>
              <w:t>”</w:t>
            </w:r>
            <w:r w:rsidRPr="00276FD6">
              <w:rPr>
                <w:sz w:val="24"/>
                <w:lang w:bidi="en-US"/>
              </w:rPr>
              <w:t>:</w:t>
            </w:r>
            <w:r w:rsidR="003E3BD2" w:rsidRPr="00276FD6">
              <w:rPr>
                <w:sz w:val="24"/>
                <w:lang w:bidi="en-US"/>
              </w:rPr>
              <w:t xml:space="preserve"> 10 157 537</w:t>
            </w:r>
            <w:r w:rsidR="00734868" w:rsidRPr="00276FD6">
              <w:rPr>
                <w:sz w:val="24"/>
                <w:lang w:bidi="en-US"/>
              </w:rPr>
              <w:t>   </w:t>
            </w:r>
            <w:r w:rsidR="00276FD6">
              <w:rPr>
                <w:sz w:val="24"/>
                <w:lang w:bidi="en-US"/>
              </w:rPr>
              <w:t>0.0121%</w:t>
            </w:r>
          </w:p>
          <w:p w:rsidR="003E3BD2" w:rsidRPr="00276FD6" w:rsidRDefault="00A6030B" w:rsidP="003E3BD2">
            <w:pPr>
              <w:adjustRightInd w:val="0"/>
              <w:ind w:left="57"/>
              <w:contextualSpacing/>
              <w:jc w:val="both"/>
              <w:rPr>
                <w:bCs/>
                <w:iCs/>
                <w:sz w:val="24"/>
                <w:szCs w:val="24"/>
              </w:rPr>
            </w:pPr>
            <w:r w:rsidRPr="00276FD6">
              <w:rPr>
                <w:b/>
                <w:sz w:val="24"/>
                <w:lang w:bidi="en-US"/>
              </w:rPr>
              <w:t>“</w:t>
            </w:r>
            <w:r w:rsidR="003E3BD2" w:rsidRPr="00276FD6">
              <w:rPr>
                <w:b/>
                <w:sz w:val="24"/>
                <w:lang w:bidi="en-US"/>
              </w:rPr>
              <w:t>For other reasons</w:t>
            </w:r>
            <w:r w:rsidRPr="00276FD6">
              <w:rPr>
                <w:b/>
                <w:sz w:val="24"/>
                <w:lang w:bidi="en-US"/>
              </w:rPr>
              <w:t>”</w:t>
            </w:r>
            <w:r w:rsidRPr="00276FD6">
              <w:rPr>
                <w:sz w:val="24"/>
                <w:lang w:bidi="en-US"/>
              </w:rPr>
              <w:t>:</w:t>
            </w:r>
            <w:r w:rsidR="003E3BD2" w:rsidRPr="00276FD6">
              <w:rPr>
                <w:sz w:val="24"/>
                <w:lang w:bidi="en-US"/>
              </w:rPr>
              <w:t xml:space="preserve"> 31</w:t>
            </w:r>
            <w:r w:rsidR="00734868" w:rsidRPr="00276FD6">
              <w:rPr>
                <w:sz w:val="24"/>
                <w:lang w:bidi="en-US"/>
              </w:rPr>
              <w:t> </w:t>
            </w:r>
            <w:r w:rsidR="003E3BD2" w:rsidRPr="00276FD6">
              <w:rPr>
                <w:sz w:val="24"/>
                <w:lang w:bidi="en-US"/>
              </w:rPr>
              <w:t>021</w:t>
            </w:r>
            <w:r w:rsidR="00734868" w:rsidRPr="00276FD6">
              <w:rPr>
                <w:sz w:val="24"/>
                <w:lang w:bidi="en-US"/>
              </w:rPr>
              <w:t>   </w:t>
            </w:r>
            <w:r w:rsidR="00276FD6">
              <w:rPr>
                <w:sz w:val="24"/>
                <w:lang w:bidi="en-US"/>
              </w:rPr>
              <w:t>0.00004%</w:t>
            </w:r>
          </w:p>
          <w:p w:rsidR="003E3BD2" w:rsidRPr="00276FD6" w:rsidRDefault="00243224" w:rsidP="003E3BD2">
            <w:pPr>
              <w:adjustRightInd w:val="0"/>
              <w:ind w:left="57"/>
              <w:contextualSpacing/>
              <w:jc w:val="both"/>
              <w:rPr>
                <w:b/>
                <w:bCs/>
                <w:iCs/>
                <w:sz w:val="24"/>
                <w:szCs w:val="24"/>
              </w:rPr>
            </w:pPr>
            <w:r w:rsidRPr="00276FD6">
              <w:rPr>
                <w:b/>
                <w:sz w:val="24"/>
                <w:lang w:bidi="en-US"/>
              </w:rPr>
              <w:t>TOTAL:</w:t>
            </w:r>
            <w:r w:rsidRPr="00276FD6">
              <w:rPr>
                <w:b/>
                <w:sz w:val="24"/>
                <w:lang w:bidi="en-US"/>
              </w:rPr>
              <w:tab/>
              <w:t>83,960,306,715</w:t>
            </w:r>
            <w:r w:rsidR="00734868" w:rsidRPr="00276FD6">
              <w:rPr>
                <w:sz w:val="24"/>
                <w:lang w:bidi="en-US"/>
              </w:rPr>
              <w:t>   </w:t>
            </w:r>
            <w:r w:rsidRPr="00276FD6">
              <w:rPr>
                <w:b/>
                <w:sz w:val="24"/>
                <w:lang w:bidi="en-US"/>
              </w:rPr>
              <w:t>100</w:t>
            </w:r>
            <w:r w:rsidR="00276FD6" w:rsidRPr="00276FD6">
              <w:rPr>
                <w:b/>
                <w:sz w:val="24"/>
                <w:lang w:bidi="en-US"/>
              </w:rPr>
              <w:t>.</w:t>
            </w:r>
            <w:r w:rsidR="00276FD6">
              <w:rPr>
                <w:b/>
                <w:sz w:val="24"/>
                <w:lang w:bidi="en-US"/>
              </w:rPr>
              <w:t>0000%</w:t>
            </w:r>
          </w:p>
          <w:p w:rsidR="003E3BD2" w:rsidRPr="00276FD6" w:rsidRDefault="003E3BD2" w:rsidP="00AE217D">
            <w:pPr>
              <w:adjustRightInd w:val="0"/>
              <w:ind w:left="57"/>
              <w:contextualSpacing/>
              <w:jc w:val="both"/>
              <w:rPr>
                <w:bCs/>
                <w:iCs/>
                <w:sz w:val="24"/>
                <w:szCs w:val="24"/>
              </w:rPr>
            </w:pPr>
          </w:p>
          <w:p w:rsidR="00AE217D" w:rsidRPr="00276FD6" w:rsidRDefault="00AE217D" w:rsidP="000E5325">
            <w:pPr>
              <w:adjustRightInd w:val="0"/>
              <w:ind w:left="57" w:right="57"/>
              <w:outlineLvl w:val="2"/>
              <w:rPr>
                <w:b/>
                <w:sz w:val="24"/>
                <w:szCs w:val="24"/>
              </w:rPr>
            </w:pPr>
            <w:r w:rsidRPr="00276FD6">
              <w:rPr>
                <w:b/>
                <w:sz w:val="24"/>
                <w:lang w:bidi="en-US"/>
              </w:rPr>
              <w:t>Decision taken on the agenda issue No. 5:</w:t>
            </w:r>
          </w:p>
          <w:p w:rsidR="003D3217" w:rsidRPr="00276FD6" w:rsidRDefault="003E3BD2" w:rsidP="000E5325">
            <w:pPr>
              <w:adjustRightInd w:val="0"/>
              <w:ind w:left="57" w:right="57"/>
              <w:outlineLvl w:val="2"/>
              <w:rPr>
                <w:sz w:val="24"/>
                <w:szCs w:val="24"/>
              </w:rPr>
            </w:pPr>
            <w:r w:rsidRPr="00276FD6">
              <w:rPr>
                <w:sz w:val="24"/>
                <w:lang w:bidi="en-US"/>
              </w:rPr>
              <w:t>Approve Ernst&amp;Young, LLC as the Auditor of the Company.</w:t>
            </w:r>
          </w:p>
          <w:p w:rsidR="003E3BD2" w:rsidRPr="00276FD6" w:rsidRDefault="003E3BD2" w:rsidP="000E5325">
            <w:pPr>
              <w:adjustRightInd w:val="0"/>
              <w:ind w:left="57" w:right="57"/>
              <w:outlineLvl w:val="2"/>
              <w:rPr>
                <w:sz w:val="24"/>
                <w:szCs w:val="24"/>
              </w:rPr>
            </w:pPr>
          </w:p>
          <w:p w:rsidR="003D3217" w:rsidRPr="00276FD6" w:rsidRDefault="00A6030B" w:rsidP="000E5325">
            <w:pPr>
              <w:adjustRightInd w:val="0"/>
              <w:ind w:left="57" w:right="57"/>
              <w:jc w:val="both"/>
              <w:outlineLvl w:val="2"/>
              <w:rPr>
                <w:b/>
                <w:sz w:val="24"/>
                <w:szCs w:val="24"/>
                <w:u w:val="single"/>
              </w:rPr>
            </w:pPr>
            <w:r w:rsidRPr="00276FD6">
              <w:rPr>
                <w:b/>
                <w:sz w:val="24"/>
                <w:lang w:bidi="en-US"/>
              </w:rPr>
              <w:t>ON ISSUE No</w:t>
            </w:r>
            <w:r w:rsidR="000E5325" w:rsidRPr="00276FD6">
              <w:rPr>
                <w:b/>
                <w:sz w:val="24"/>
                <w:lang w:bidi="en-US"/>
              </w:rPr>
              <w:t>.</w:t>
            </w:r>
            <w:r w:rsidRPr="00276FD6">
              <w:rPr>
                <w:b/>
                <w:sz w:val="24"/>
                <w:lang w:bidi="en-US"/>
              </w:rPr>
              <w:t> </w:t>
            </w:r>
            <w:r w:rsidR="000E5325" w:rsidRPr="00276FD6">
              <w:rPr>
                <w:b/>
                <w:sz w:val="24"/>
                <w:lang w:bidi="en-US"/>
              </w:rPr>
              <w:t>6: On introducing amendments to the Charter of the Company requiring application to the Ministry of Justice of the Russian Federation with a statement on the issue of permission to include a word derived from the official name “Russian Federation” or “Russia”</w:t>
            </w:r>
            <w:r w:rsidR="00734868" w:rsidRPr="00276FD6">
              <w:rPr>
                <w:b/>
                <w:sz w:val="24"/>
                <w:lang w:bidi="en-US"/>
              </w:rPr>
              <w:t xml:space="preserve"> </w:t>
            </w:r>
            <w:r w:rsidR="000E5325" w:rsidRPr="00276FD6">
              <w:rPr>
                <w:b/>
                <w:sz w:val="24"/>
                <w:lang w:bidi="en-US"/>
              </w:rPr>
              <w:t>in the new com</w:t>
            </w:r>
            <w:r w:rsidRPr="00276FD6">
              <w:rPr>
                <w:b/>
                <w:sz w:val="24"/>
                <w:lang w:bidi="en-US"/>
              </w:rPr>
              <w:t>pany name of the Company</w:t>
            </w:r>
          </w:p>
          <w:p w:rsidR="009E5E95" w:rsidRPr="00276FD6" w:rsidRDefault="009E5E95" w:rsidP="00166939">
            <w:pPr>
              <w:ind w:left="109"/>
              <w:jc w:val="both"/>
              <w:rPr>
                <w:sz w:val="24"/>
                <w:szCs w:val="24"/>
              </w:rPr>
            </w:pPr>
            <w:r w:rsidRPr="00276FD6">
              <w:rPr>
                <w:sz w:val="24"/>
                <w:lang w:bidi="en-US"/>
              </w:rPr>
              <w:t>The number of votes the persons included in the list of persons having the right to participate in the Meeting were entitled to with regard to the Meeting agenda Issue No</w:t>
            </w:r>
            <w:r w:rsidR="00A6030B" w:rsidRPr="00276FD6">
              <w:rPr>
                <w:sz w:val="24"/>
                <w:lang w:bidi="en-US"/>
              </w:rPr>
              <w:t>. </w:t>
            </w:r>
            <w:r w:rsidRPr="00276FD6">
              <w:rPr>
                <w:sz w:val="24"/>
                <w:lang w:bidi="en-US"/>
              </w:rPr>
              <w:t>6 was 95,785,923,138.</w:t>
            </w:r>
          </w:p>
          <w:p w:rsidR="009E5E95" w:rsidRPr="00276FD6" w:rsidRDefault="009E5E95" w:rsidP="009E5E95">
            <w:pPr>
              <w:ind w:left="109"/>
              <w:jc w:val="both"/>
              <w:rPr>
                <w:sz w:val="24"/>
                <w:szCs w:val="24"/>
              </w:rPr>
            </w:pPr>
            <w:r w:rsidRPr="00276FD6">
              <w:rPr>
                <w:sz w:val="24"/>
                <w:lang w:bidi="en-US"/>
              </w:rPr>
              <w:t>The number of votes attributable to the Company's voting shares on issue No.</w:t>
            </w:r>
            <w:r w:rsidR="00A6030B" w:rsidRPr="00276FD6">
              <w:rPr>
                <w:sz w:val="24"/>
                <w:lang w:bidi="en-US"/>
              </w:rPr>
              <w:t> </w:t>
            </w:r>
            <w:r w:rsidRPr="00276FD6">
              <w:rPr>
                <w:sz w:val="24"/>
                <w:lang w:bidi="en-US"/>
              </w:rPr>
              <w:t xml:space="preserve">6 of the Meeting agenda, determined taking into account the provisions of </w:t>
            </w:r>
            <w:r w:rsidR="00A6030B" w:rsidRPr="00276FD6">
              <w:rPr>
                <w:sz w:val="24"/>
                <w:lang w:bidi="en-US"/>
              </w:rPr>
              <w:t xml:space="preserve">Clause </w:t>
            </w:r>
            <w:r w:rsidRPr="00276FD6">
              <w:rPr>
                <w:sz w:val="24"/>
                <w:lang w:bidi="en-US"/>
              </w:rPr>
              <w:t>4.24 of the Regulation on General Meetings of Shareholders approved by the Bank of Russia on November 16, 2018</w:t>
            </w:r>
            <w:r w:rsidR="00276FD6" w:rsidRPr="00276FD6">
              <w:rPr>
                <w:sz w:val="24"/>
                <w:lang w:bidi="en-US"/>
              </w:rPr>
              <w:t>,</w:t>
            </w:r>
            <w:r w:rsidRPr="00276FD6">
              <w:rPr>
                <w:sz w:val="24"/>
                <w:lang w:bidi="en-US"/>
              </w:rPr>
              <w:t xml:space="preserve"> No. 660-P (hereinafter referred to as the Regulation) </w:t>
            </w:r>
            <w:r w:rsidR="00A6030B" w:rsidRPr="00276FD6">
              <w:rPr>
                <w:sz w:val="24"/>
                <w:lang w:bidi="en-US"/>
              </w:rPr>
              <w:t>–</w:t>
            </w:r>
            <w:r w:rsidRPr="00276FD6">
              <w:rPr>
                <w:sz w:val="24"/>
                <w:lang w:bidi="en-US"/>
              </w:rPr>
              <w:t xml:space="preserve"> 95,785,923,138.</w:t>
            </w:r>
          </w:p>
          <w:p w:rsidR="009E5E95" w:rsidRPr="00276FD6" w:rsidRDefault="009E5E95" w:rsidP="006A7DD0">
            <w:pPr>
              <w:ind w:left="109"/>
              <w:jc w:val="both"/>
              <w:rPr>
                <w:sz w:val="24"/>
                <w:szCs w:val="24"/>
              </w:rPr>
            </w:pPr>
            <w:r w:rsidRPr="00276FD6">
              <w:rPr>
                <w:sz w:val="24"/>
                <w:lang w:bidi="en-US"/>
              </w:rPr>
              <w:t>The number of votes the persons having participated in the Meeting were entitled to with regard to the Meeting agenda Issue No</w:t>
            </w:r>
            <w:r w:rsidR="00276FD6" w:rsidRPr="00276FD6">
              <w:rPr>
                <w:sz w:val="24"/>
                <w:lang w:bidi="en-US"/>
              </w:rPr>
              <w:t>. </w:t>
            </w:r>
            <w:r w:rsidRPr="00276FD6">
              <w:rPr>
                <w:sz w:val="24"/>
                <w:lang w:bidi="en-US"/>
              </w:rPr>
              <w:t>6 was 83,960,306,715.</w:t>
            </w:r>
          </w:p>
          <w:p w:rsidR="009E5E95" w:rsidRPr="00276FD6" w:rsidRDefault="009E5E95" w:rsidP="009E5E95">
            <w:pPr>
              <w:ind w:left="109"/>
              <w:jc w:val="both"/>
              <w:rPr>
                <w:sz w:val="24"/>
                <w:szCs w:val="24"/>
              </w:rPr>
            </w:pPr>
            <w:r w:rsidRPr="00276FD6">
              <w:rPr>
                <w:sz w:val="24"/>
                <w:lang w:bidi="en-US"/>
              </w:rPr>
              <w:t xml:space="preserve">The quorum was 87.6541%. </w:t>
            </w:r>
          </w:p>
          <w:p w:rsidR="003D3217" w:rsidRPr="00276FD6" w:rsidRDefault="009E5E95" w:rsidP="009E5E95">
            <w:pPr>
              <w:adjustRightInd w:val="0"/>
              <w:ind w:left="109" w:right="57"/>
              <w:outlineLvl w:val="2"/>
              <w:rPr>
                <w:sz w:val="24"/>
                <w:szCs w:val="24"/>
              </w:rPr>
            </w:pPr>
            <w:r w:rsidRPr="00276FD6">
              <w:rPr>
                <w:sz w:val="24"/>
                <w:lang w:bidi="en-US"/>
              </w:rPr>
              <w:t>Quorum with regard to the Meeting agenda Issue No</w:t>
            </w:r>
            <w:r w:rsidR="00276FD6" w:rsidRPr="00276FD6">
              <w:rPr>
                <w:sz w:val="24"/>
                <w:lang w:bidi="en-US"/>
              </w:rPr>
              <w:t>. </w:t>
            </w:r>
            <w:r w:rsidRPr="00276FD6">
              <w:rPr>
                <w:sz w:val="24"/>
                <w:lang w:bidi="en-US"/>
              </w:rPr>
              <w:t>6 was present.</w:t>
            </w:r>
          </w:p>
          <w:p w:rsidR="009E5E95" w:rsidRPr="00276FD6" w:rsidRDefault="009E5E95" w:rsidP="009E5E95">
            <w:pPr>
              <w:adjustRightInd w:val="0"/>
              <w:ind w:left="109" w:right="57"/>
              <w:outlineLvl w:val="2"/>
              <w:rPr>
                <w:b/>
                <w:sz w:val="24"/>
                <w:szCs w:val="24"/>
                <w:u w:val="single"/>
              </w:rPr>
            </w:pPr>
          </w:p>
          <w:p w:rsidR="009E5E95" w:rsidRPr="00276FD6" w:rsidRDefault="006A7DD0" w:rsidP="009E5E95">
            <w:pPr>
              <w:tabs>
                <w:tab w:val="left" w:pos="-2977"/>
              </w:tabs>
              <w:ind w:left="57" w:right="57"/>
              <w:contextualSpacing/>
              <w:rPr>
                <w:sz w:val="24"/>
                <w:szCs w:val="24"/>
              </w:rPr>
            </w:pPr>
            <w:r w:rsidRPr="00276FD6">
              <w:rPr>
                <w:sz w:val="24"/>
                <w:lang w:bidi="en-US"/>
              </w:rPr>
              <w:t>Voting option, number of votes cast for each of the voting options (percent of the number of participants of the Meeting):</w:t>
            </w:r>
          </w:p>
          <w:p w:rsidR="009E5E95" w:rsidRPr="00276FD6" w:rsidRDefault="00A6030B" w:rsidP="009E5E95">
            <w:pPr>
              <w:tabs>
                <w:tab w:val="left" w:pos="-2977"/>
              </w:tabs>
              <w:ind w:left="57" w:right="57"/>
              <w:contextualSpacing/>
              <w:rPr>
                <w:sz w:val="24"/>
                <w:szCs w:val="24"/>
              </w:rPr>
            </w:pPr>
            <w:r w:rsidRPr="00276FD6">
              <w:rPr>
                <w:b/>
                <w:sz w:val="24"/>
                <w:lang w:bidi="en-US"/>
              </w:rPr>
              <w:t>“</w:t>
            </w:r>
            <w:r w:rsidR="009E5E95" w:rsidRPr="00276FD6">
              <w:rPr>
                <w:b/>
                <w:sz w:val="24"/>
                <w:lang w:bidi="en-US"/>
              </w:rPr>
              <w:t>For</w:t>
            </w:r>
            <w:r w:rsidRPr="00276FD6">
              <w:rPr>
                <w:b/>
                <w:sz w:val="24"/>
                <w:lang w:bidi="en-US"/>
              </w:rPr>
              <w:t>”</w:t>
            </w:r>
            <w:r w:rsidRPr="00276FD6">
              <w:rPr>
                <w:sz w:val="24"/>
                <w:lang w:bidi="en-US"/>
              </w:rPr>
              <w:t>:</w:t>
            </w:r>
            <w:r w:rsidR="009E5E95" w:rsidRPr="00276FD6">
              <w:rPr>
                <w:sz w:val="24"/>
                <w:lang w:bidi="en-US"/>
              </w:rPr>
              <w:t xml:space="preserve"> 56,296,913,079</w:t>
            </w:r>
            <w:r w:rsidR="00734868" w:rsidRPr="00276FD6">
              <w:rPr>
                <w:sz w:val="24"/>
                <w:lang w:bidi="en-US"/>
              </w:rPr>
              <w:t>   </w:t>
            </w:r>
            <w:r w:rsidR="00276FD6" w:rsidRPr="00276FD6">
              <w:rPr>
                <w:sz w:val="24"/>
                <w:lang w:bidi="en-US"/>
              </w:rPr>
              <w:t>67.0518%</w:t>
            </w:r>
          </w:p>
          <w:p w:rsidR="009E5E95" w:rsidRPr="00276FD6" w:rsidRDefault="00A6030B" w:rsidP="009E5E95">
            <w:pPr>
              <w:tabs>
                <w:tab w:val="left" w:pos="-2977"/>
              </w:tabs>
              <w:ind w:left="57" w:right="57"/>
              <w:contextualSpacing/>
              <w:rPr>
                <w:sz w:val="24"/>
                <w:szCs w:val="24"/>
              </w:rPr>
            </w:pPr>
            <w:r w:rsidRPr="00276FD6">
              <w:rPr>
                <w:b/>
                <w:sz w:val="24"/>
                <w:lang w:bidi="en-US"/>
              </w:rPr>
              <w:t>“</w:t>
            </w:r>
            <w:r w:rsidR="009E5E95" w:rsidRPr="00276FD6">
              <w:rPr>
                <w:b/>
                <w:sz w:val="24"/>
                <w:lang w:bidi="en-US"/>
              </w:rPr>
              <w:t>Against</w:t>
            </w:r>
            <w:r w:rsidRPr="00276FD6">
              <w:rPr>
                <w:b/>
                <w:sz w:val="24"/>
                <w:lang w:bidi="en-US"/>
              </w:rPr>
              <w:t>”</w:t>
            </w:r>
            <w:r w:rsidRPr="00276FD6">
              <w:rPr>
                <w:sz w:val="24"/>
                <w:lang w:bidi="en-US"/>
              </w:rPr>
              <w:t>:</w:t>
            </w:r>
            <w:r w:rsidR="009E5E95" w:rsidRPr="00276FD6">
              <w:rPr>
                <w:sz w:val="24"/>
                <w:lang w:bidi="en-US"/>
              </w:rPr>
              <w:t xml:space="preserve"> 27,635,404,684</w:t>
            </w:r>
            <w:r w:rsidR="00734868" w:rsidRPr="00276FD6">
              <w:rPr>
                <w:sz w:val="24"/>
                <w:lang w:bidi="en-US"/>
              </w:rPr>
              <w:t>   </w:t>
            </w:r>
            <w:r w:rsidR="00276FD6" w:rsidRPr="00276FD6">
              <w:rPr>
                <w:sz w:val="24"/>
                <w:lang w:bidi="en-US"/>
              </w:rPr>
              <w:t>32.9148</w:t>
            </w:r>
            <w:r w:rsidR="009E5E95" w:rsidRPr="00276FD6">
              <w:rPr>
                <w:sz w:val="24"/>
                <w:lang w:bidi="en-US"/>
              </w:rPr>
              <w:t>%</w:t>
            </w:r>
          </w:p>
          <w:p w:rsidR="009E5E95" w:rsidRPr="00276FD6" w:rsidRDefault="00A6030B" w:rsidP="009E5E95">
            <w:pPr>
              <w:tabs>
                <w:tab w:val="left" w:pos="-2977"/>
              </w:tabs>
              <w:ind w:left="57" w:right="57"/>
              <w:contextualSpacing/>
              <w:rPr>
                <w:sz w:val="24"/>
                <w:szCs w:val="24"/>
              </w:rPr>
            </w:pPr>
            <w:r w:rsidRPr="00276FD6">
              <w:rPr>
                <w:b/>
                <w:sz w:val="24"/>
                <w:lang w:bidi="en-US"/>
              </w:rPr>
              <w:t>“</w:t>
            </w:r>
            <w:r w:rsidR="009E5E95" w:rsidRPr="00276FD6">
              <w:rPr>
                <w:b/>
                <w:sz w:val="24"/>
                <w:lang w:bidi="en-US"/>
              </w:rPr>
              <w:t>Abstained</w:t>
            </w:r>
            <w:r w:rsidRPr="00276FD6">
              <w:rPr>
                <w:b/>
                <w:sz w:val="24"/>
                <w:lang w:bidi="en-US"/>
              </w:rPr>
              <w:t>”</w:t>
            </w:r>
            <w:r w:rsidRPr="00276FD6">
              <w:rPr>
                <w:sz w:val="24"/>
                <w:lang w:bidi="en-US"/>
              </w:rPr>
              <w:t>:</w:t>
            </w:r>
            <w:r w:rsidR="009E5E95" w:rsidRPr="00276FD6">
              <w:rPr>
                <w:sz w:val="24"/>
                <w:lang w:bidi="en-US"/>
              </w:rPr>
              <w:t xml:space="preserve"> 26,008,679</w:t>
            </w:r>
            <w:r w:rsidR="00734868" w:rsidRPr="00276FD6">
              <w:rPr>
                <w:sz w:val="24"/>
                <w:lang w:bidi="en-US"/>
              </w:rPr>
              <w:t>   </w:t>
            </w:r>
            <w:r w:rsidR="00276FD6" w:rsidRPr="00276FD6">
              <w:rPr>
                <w:sz w:val="24"/>
                <w:lang w:bidi="en-US"/>
              </w:rPr>
              <w:t>0.0310%</w:t>
            </w:r>
          </w:p>
          <w:p w:rsidR="009E5E95" w:rsidRPr="00276FD6" w:rsidRDefault="009E5E95" w:rsidP="009E5E95">
            <w:pPr>
              <w:tabs>
                <w:tab w:val="left" w:pos="-2977"/>
              </w:tabs>
              <w:ind w:left="57" w:right="57"/>
              <w:contextualSpacing/>
              <w:rPr>
                <w:sz w:val="24"/>
                <w:szCs w:val="24"/>
              </w:rPr>
            </w:pPr>
            <w:r w:rsidRPr="00276FD6">
              <w:rPr>
                <w:sz w:val="24"/>
                <w:lang w:bidi="en-US"/>
              </w:rPr>
              <w:t>Number of voted untabulated due to invalidation of ballots or due to other reasons specified by the Regulation:</w:t>
            </w:r>
          </w:p>
          <w:p w:rsidR="009E5E95" w:rsidRPr="00276FD6" w:rsidRDefault="00A6030B" w:rsidP="009E5E95">
            <w:pPr>
              <w:tabs>
                <w:tab w:val="left" w:pos="-2977"/>
              </w:tabs>
              <w:ind w:left="57" w:right="57"/>
              <w:contextualSpacing/>
              <w:rPr>
                <w:sz w:val="24"/>
                <w:szCs w:val="24"/>
              </w:rPr>
            </w:pPr>
            <w:r w:rsidRPr="00276FD6">
              <w:rPr>
                <w:b/>
                <w:sz w:val="24"/>
                <w:lang w:bidi="en-US"/>
              </w:rPr>
              <w:t>“Invalid”</w:t>
            </w:r>
            <w:r w:rsidR="009E5E95" w:rsidRPr="00276FD6">
              <w:rPr>
                <w:sz w:val="24"/>
                <w:lang w:bidi="en-US"/>
              </w:rPr>
              <w:t>:</w:t>
            </w:r>
            <w:r w:rsidR="009E5E95" w:rsidRPr="00276FD6">
              <w:rPr>
                <w:b/>
                <w:sz w:val="24"/>
                <w:lang w:bidi="en-US"/>
              </w:rPr>
              <w:t xml:space="preserve"> </w:t>
            </w:r>
            <w:r w:rsidR="009E5E95" w:rsidRPr="00276FD6">
              <w:rPr>
                <w:sz w:val="24"/>
                <w:lang w:bidi="en-US"/>
              </w:rPr>
              <w:t>1,949,252</w:t>
            </w:r>
            <w:r w:rsidR="00734868" w:rsidRPr="00276FD6">
              <w:rPr>
                <w:sz w:val="24"/>
                <w:lang w:bidi="en-US"/>
              </w:rPr>
              <w:t>   </w:t>
            </w:r>
            <w:r w:rsidR="009E5E95" w:rsidRPr="00276FD6">
              <w:rPr>
                <w:sz w:val="24"/>
                <w:lang w:bidi="en-US"/>
              </w:rPr>
              <w:t>0.0023</w:t>
            </w:r>
            <w:r w:rsidR="00276FD6">
              <w:rPr>
                <w:sz w:val="24"/>
                <w:lang w:bidi="en-US"/>
              </w:rPr>
              <w:t>%</w:t>
            </w:r>
            <w:bookmarkStart w:id="0" w:name="_GoBack"/>
            <w:bookmarkEnd w:id="0"/>
          </w:p>
          <w:p w:rsidR="009E5E95" w:rsidRPr="00276FD6" w:rsidRDefault="00A6030B" w:rsidP="009E5E95">
            <w:pPr>
              <w:tabs>
                <w:tab w:val="left" w:pos="-2977"/>
              </w:tabs>
              <w:ind w:left="57" w:right="57"/>
              <w:contextualSpacing/>
              <w:rPr>
                <w:sz w:val="24"/>
                <w:szCs w:val="24"/>
              </w:rPr>
            </w:pPr>
            <w:r w:rsidRPr="00276FD6">
              <w:rPr>
                <w:b/>
                <w:sz w:val="24"/>
                <w:lang w:bidi="en-US"/>
              </w:rPr>
              <w:t>“</w:t>
            </w:r>
            <w:r w:rsidR="009E5E95" w:rsidRPr="00276FD6">
              <w:rPr>
                <w:b/>
                <w:sz w:val="24"/>
                <w:lang w:bidi="en-US"/>
              </w:rPr>
              <w:t>For other reasons</w:t>
            </w:r>
            <w:r w:rsidRPr="00276FD6">
              <w:rPr>
                <w:b/>
                <w:sz w:val="24"/>
                <w:lang w:bidi="en-US"/>
              </w:rPr>
              <w:t>”</w:t>
            </w:r>
            <w:r w:rsidRPr="00276FD6">
              <w:rPr>
                <w:sz w:val="24"/>
                <w:lang w:bidi="en-US"/>
              </w:rPr>
              <w:t>:</w:t>
            </w:r>
            <w:r w:rsidR="009E5E95" w:rsidRPr="00276FD6">
              <w:rPr>
                <w:sz w:val="24"/>
                <w:lang w:bidi="en-US"/>
              </w:rPr>
              <w:t xml:space="preserve"> 31,021</w:t>
            </w:r>
            <w:r w:rsidR="00734868" w:rsidRPr="00276FD6">
              <w:rPr>
                <w:sz w:val="24"/>
                <w:lang w:bidi="en-US"/>
              </w:rPr>
              <w:t>   </w:t>
            </w:r>
            <w:r w:rsidR="009E5E95" w:rsidRPr="00276FD6">
              <w:rPr>
                <w:sz w:val="24"/>
                <w:lang w:bidi="en-US"/>
              </w:rPr>
              <w:t>0.00004</w:t>
            </w:r>
            <w:r w:rsidR="00276FD6">
              <w:rPr>
                <w:sz w:val="24"/>
                <w:lang w:bidi="en-US"/>
              </w:rPr>
              <w:t>%</w:t>
            </w:r>
          </w:p>
          <w:p w:rsidR="009E5E95" w:rsidRPr="00276FD6" w:rsidRDefault="006A7DD0" w:rsidP="009E5E95">
            <w:pPr>
              <w:tabs>
                <w:tab w:val="left" w:pos="-2977"/>
              </w:tabs>
              <w:ind w:left="57" w:right="57"/>
              <w:contextualSpacing/>
              <w:rPr>
                <w:b/>
                <w:sz w:val="24"/>
                <w:szCs w:val="24"/>
              </w:rPr>
            </w:pPr>
            <w:r w:rsidRPr="00276FD6">
              <w:rPr>
                <w:b/>
                <w:sz w:val="24"/>
                <w:lang w:bidi="en-US"/>
              </w:rPr>
              <w:t>TOTAL:</w:t>
            </w:r>
            <w:r w:rsidRPr="00276FD6">
              <w:rPr>
                <w:b/>
                <w:sz w:val="24"/>
                <w:lang w:bidi="en-US"/>
              </w:rPr>
              <w:tab/>
              <w:t>83,960,306,715</w:t>
            </w:r>
            <w:r w:rsidR="00734868" w:rsidRPr="00276FD6">
              <w:rPr>
                <w:sz w:val="24"/>
                <w:lang w:bidi="en-US"/>
              </w:rPr>
              <w:t>   </w:t>
            </w:r>
            <w:r w:rsidRPr="00276FD6">
              <w:rPr>
                <w:b/>
                <w:sz w:val="24"/>
                <w:lang w:bidi="en-US"/>
              </w:rPr>
              <w:t>100.0000</w:t>
            </w:r>
            <w:r w:rsidR="00276FD6">
              <w:rPr>
                <w:b/>
                <w:sz w:val="24"/>
                <w:lang w:bidi="en-US"/>
              </w:rPr>
              <w:t>%</w:t>
            </w:r>
          </w:p>
          <w:p w:rsidR="009E5E95" w:rsidRPr="00276FD6" w:rsidRDefault="009E5E95" w:rsidP="0081357F">
            <w:pPr>
              <w:tabs>
                <w:tab w:val="left" w:pos="-2977"/>
              </w:tabs>
              <w:ind w:left="57" w:right="57"/>
              <w:contextualSpacing/>
              <w:rPr>
                <w:b/>
                <w:sz w:val="24"/>
                <w:szCs w:val="24"/>
              </w:rPr>
            </w:pPr>
          </w:p>
          <w:p w:rsidR="009E5E95" w:rsidRPr="00276FD6" w:rsidRDefault="00AE399E" w:rsidP="0081357F">
            <w:pPr>
              <w:tabs>
                <w:tab w:val="left" w:pos="-2977"/>
              </w:tabs>
              <w:ind w:left="57" w:right="57"/>
              <w:contextualSpacing/>
              <w:rPr>
                <w:b/>
                <w:sz w:val="24"/>
                <w:szCs w:val="24"/>
              </w:rPr>
            </w:pPr>
            <w:r w:rsidRPr="00276FD6">
              <w:rPr>
                <w:b/>
                <w:sz w:val="24"/>
                <w:lang w:bidi="en-US"/>
              </w:rPr>
              <w:t>Decision on the agenda Issue No</w:t>
            </w:r>
            <w:r w:rsidR="00276FD6" w:rsidRPr="00276FD6">
              <w:rPr>
                <w:b/>
                <w:sz w:val="24"/>
                <w:lang w:bidi="en-US"/>
              </w:rPr>
              <w:t>. </w:t>
            </w:r>
            <w:r w:rsidRPr="00276FD6">
              <w:rPr>
                <w:b/>
                <w:sz w:val="24"/>
                <w:lang w:bidi="en-US"/>
              </w:rPr>
              <w:t>6 decision untaken.</w:t>
            </w:r>
          </w:p>
          <w:p w:rsidR="009E5E95" w:rsidRPr="00276FD6" w:rsidRDefault="009E5E95" w:rsidP="0081357F">
            <w:pPr>
              <w:tabs>
                <w:tab w:val="left" w:pos="-2977"/>
              </w:tabs>
              <w:ind w:left="57" w:right="57"/>
              <w:contextualSpacing/>
              <w:rPr>
                <w:b/>
                <w:sz w:val="24"/>
                <w:szCs w:val="24"/>
              </w:rPr>
            </w:pPr>
          </w:p>
          <w:p w:rsidR="00AE399E" w:rsidRPr="00276FD6" w:rsidRDefault="00AE399E" w:rsidP="0081357F">
            <w:pPr>
              <w:tabs>
                <w:tab w:val="left" w:pos="-2977"/>
              </w:tabs>
              <w:ind w:left="57" w:right="57"/>
              <w:contextualSpacing/>
              <w:rPr>
                <w:b/>
                <w:sz w:val="24"/>
                <w:szCs w:val="24"/>
              </w:rPr>
            </w:pPr>
          </w:p>
          <w:p w:rsidR="00AE399E" w:rsidRPr="00276FD6" w:rsidRDefault="000E5325" w:rsidP="00AE399E">
            <w:pPr>
              <w:spacing w:line="235" w:lineRule="auto"/>
              <w:ind w:left="109" w:right="-2"/>
              <w:jc w:val="both"/>
              <w:rPr>
                <w:b/>
                <w:snapToGrid w:val="0"/>
                <w:sz w:val="24"/>
                <w:szCs w:val="24"/>
              </w:rPr>
            </w:pPr>
            <w:r w:rsidRPr="00276FD6">
              <w:rPr>
                <w:b/>
                <w:sz w:val="24"/>
                <w:lang w:bidi="en-US"/>
              </w:rPr>
              <w:t>ON ISSUE N</w:t>
            </w:r>
            <w:r w:rsidR="00276FD6" w:rsidRPr="00276FD6">
              <w:rPr>
                <w:b/>
                <w:sz w:val="24"/>
                <w:lang w:bidi="en-US"/>
              </w:rPr>
              <w:t>o</w:t>
            </w:r>
            <w:r w:rsidRPr="00276FD6">
              <w:rPr>
                <w:b/>
                <w:sz w:val="24"/>
                <w:lang w:bidi="en-US"/>
              </w:rPr>
              <w:t>.</w:t>
            </w:r>
            <w:r w:rsidR="00276FD6" w:rsidRPr="00276FD6">
              <w:rPr>
                <w:b/>
                <w:sz w:val="24"/>
                <w:lang w:bidi="en-US"/>
              </w:rPr>
              <w:t> </w:t>
            </w:r>
            <w:r w:rsidRPr="00276FD6">
              <w:rPr>
                <w:b/>
                <w:sz w:val="24"/>
                <w:lang w:bidi="en-US"/>
              </w:rPr>
              <w:t>7: On approval of restated Regulations on the Bo</w:t>
            </w:r>
            <w:r w:rsidR="00276FD6" w:rsidRPr="00276FD6">
              <w:rPr>
                <w:b/>
                <w:sz w:val="24"/>
                <w:lang w:bidi="en-US"/>
              </w:rPr>
              <w:t>ard of Directors of the Company</w:t>
            </w:r>
          </w:p>
          <w:p w:rsidR="00AE399E" w:rsidRPr="00276FD6" w:rsidRDefault="00AE399E" w:rsidP="00B15E27">
            <w:pPr>
              <w:adjustRightInd w:val="0"/>
              <w:ind w:left="109" w:right="57"/>
              <w:jc w:val="both"/>
              <w:outlineLvl w:val="2"/>
              <w:rPr>
                <w:sz w:val="24"/>
                <w:szCs w:val="24"/>
              </w:rPr>
            </w:pPr>
            <w:r w:rsidRPr="00276FD6">
              <w:rPr>
                <w:sz w:val="24"/>
                <w:lang w:bidi="en-US"/>
              </w:rPr>
              <w:t>The number of votes the persons included in the list of persons having the right to participate in the Meeting were entitled to with regard to the Meeting agenda Issue No</w:t>
            </w:r>
            <w:r w:rsidR="00276FD6" w:rsidRPr="00276FD6">
              <w:rPr>
                <w:sz w:val="24"/>
                <w:lang w:bidi="en-US"/>
              </w:rPr>
              <w:t>. </w:t>
            </w:r>
            <w:r w:rsidRPr="00276FD6">
              <w:rPr>
                <w:sz w:val="24"/>
                <w:lang w:bidi="en-US"/>
              </w:rPr>
              <w:t>7 was 95,785,923,138.</w:t>
            </w:r>
          </w:p>
          <w:p w:rsidR="00AE399E" w:rsidRPr="00276FD6" w:rsidRDefault="00AE399E" w:rsidP="00AE399E">
            <w:pPr>
              <w:adjustRightInd w:val="0"/>
              <w:ind w:left="109" w:right="57"/>
              <w:jc w:val="both"/>
              <w:outlineLvl w:val="2"/>
              <w:rPr>
                <w:sz w:val="24"/>
                <w:szCs w:val="24"/>
              </w:rPr>
            </w:pPr>
            <w:r w:rsidRPr="00276FD6">
              <w:rPr>
                <w:sz w:val="24"/>
                <w:lang w:bidi="en-US"/>
              </w:rPr>
              <w:t>The number of votes attributable to the Company's voting shares on issue No.</w:t>
            </w:r>
            <w:r w:rsidR="00276FD6" w:rsidRPr="00276FD6">
              <w:rPr>
                <w:sz w:val="24"/>
                <w:lang w:bidi="en-US"/>
              </w:rPr>
              <w:t> </w:t>
            </w:r>
            <w:r w:rsidRPr="00276FD6">
              <w:rPr>
                <w:sz w:val="24"/>
                <w:lang w:bidi="en-US"/>
              </w:rPr>
              <w:t xml:space="preserve">7 of the Meeting agenda, determined taking into account the provisions of </w:t>
            </w:r>
            <w:r w:rsidR="00276FD6" w:rsidRPr="00276FD6">
              <w:rPr>
                <w:sz w:val="24"/>
                <w:lang w:bidi="en-US"/>
              </w:rPr>
              <w:t xml:space="preserve">Clause </w:t>
            </w:r>
            <w:r w:rsidRPr="00276FD6">
              <w:rPr>
                <w:sz w:val="24"/>
                <w:lang w:bidi="en-US"/>
              </w:rPr>
              <w:t>4.24 of the Regulation on General Meetings of Shareholders approved by the Bank of Russia on November 16, 2018</w:t>
            </w:r>
            <w:r w:rsidR="00276FD6" w:rsidRPr="00276FD6">
              <w:rPr>
                <w:sz w:val="24"/>
                <w:lang w:bidi="en-US"/>
              </w:rPr>
              <w:t>,</w:t>
            </w:r>
            <w:r w:rsidRPr="00276FD6">
              <w:rPr>
                <w:sz w:val="24"/>
                <w:lang w:bidi="en-US"/>
              </w:rPr>
              <w:t xml:space="preserve"> No. 660-P (hereinafter referred to as the Regulation) </w:t>
            </w:r>
            <w:r w:rsidR="00276FD6" w:rsidRPr="00276FD6">
              <w:rPr>
                <w:sz w:val="24"/>
                <w:lang w:bidi="en-US"/>
              </w:rPr>
              <w:t>–</w:t>
            </w:r>
            <w:r w:rsidRPr="00276FD6">
              <w:rPr>
                <w:sz w:val="24"/>
                <w:lang w:bidi="en-US"/>
              </w:rPr>
              <w:t xml:space="preserve"> 95,785,923,138.</w:t>
            </w:r>
          </w:p>
          <w:p w:rsidR="00AE399E" w:rsidRPr="00276FD6" w:rsidRDefault="00AE399E" w:rsidP="00FB0FAD">
            <w:pPr>
              <w:adjustRightInd w:val="0"/>
              <w:ind w:left="109" w:right="57"/>
              <w:jc w:val="both"/>
              <w:outlineLvl w:val="2"/>
              <w:rPr>
                <w:sz w:val="24"/>
                <w:szCs w:val="24"/>
              </w:rPr>
            </w:pPr>
            <w:r w:rsidRPr="00276FD6">
              <w:rPr>
                <w:sz w:val="24"/>
                <w:lang w:bidi="en-US"/>
              </w:rPr>
              <w:t>The number of votes the persons having participated in the Meeting were entitled to with regard to the Meeting agenda Issue No</w:t>
            </w:r>
            <w:r w:rsidR="00276FD6" w:rsidRPr="00276FD6">
              <w:rPr>
                <w:sz w:val="24"/>
                <w:lang w:bidi="en-US"/>
              </w:rPr>
              <w:t>. </w:t>
            </w:r>
            <w:r w:rsidRPr="00276FD6">
              <w:rPr>
                <w:sz w:val="24"/>
                <w:lang w:bidi="en-US"/>
              </w:rPr>
              <w:t>7 was 83,960,306,715.</w:t>
            </w:r>
          </w:p>
          <w:p w:rsidR="00762ED2" w:rsidRPr="00276FD6" w:rsidRDefault="00AE399E" w:rsidP="00762ED2">
            <w:pPr>
              <w:adjustRightInd w:val="0"/>
              <w:ind w:left="109" w:right="57"/>
              <w:jc w:val="both"/>
              <w:outlineLvl w:val="2"/>
              <w:rPr>
                <w:sz w:val="24"/>
                <w:szCs w:val="24"/>
              </w:rPr>
            </w:pPr>
            <w:r w:rsidRPr="00276FD6">
              <w:rPr>
                <w:sz w:val="24"/>
                <w:lang w:bidi="en-US"/>
              </w:rPr>
              <w:t>The quorum was 87.6541%.</w:t>
            </w:r>
          </w:p>
          <w:p w:rsidR="00762ED2" w:rsidRPr="00276FD6" w:rsidRDefault="00762ED2" w:rsidP="00762ED2">
            <w:pPr>
              <w:adjustRightInd w:val="0"/>
              <w:ind w:left="109" w:right="57"/>
              <w:jc w:val="both"/>
              <w:outlineLvl w:val="2"/>
              <w:rPr>
                <w:sz w:val="24"/>
                <w:szCs w:val="24"/>
              </w:rPr>
            </w:pPr>
            <w:r w:rsidRPr="00276FD6">
              <w:rPr>
                <w:sz w:val="24"/>
                <w:lang w:bidi="en-US"/>
              </w:rPr>
              <w:t>Quorum with regard to the Meeting agenda Issue No</w:t>
            </w:r>
            <w:r w:rsidR="00276FD6" w:rsidRPr="00276FD6">
              <w:rPr>
                <w:sz w:val="24"/>
                <w:lang w:bidi="en-US"/>
              </w:rPr>
              <w:t>. </w:t>
            </w:r>
            <w:r w:rsidRPr="00276FD6">
              <w:rPr>
                <w:sz w:val="24"/>
                <w:lang w:bidi="en-US"/>
              </w:rPr>
              <w:t>7 was present.</w:t>
            </w:r>
          </w:p>
          <w:p w:rsidR="00F66650" w:rsidRPr="00276FD6" w:rsidRDefault="00F66650" w:rsidP="00F66650">
            <w:pPr>
              <w:adjustRightInd w:val="0"/>
              <w:ind w:left="57" w:right="57"/>
              <w:jc w:val="both"/>
              <w:outlineLvl w:val="2"/>
              <w:rPr>
                <w:sz w:val="24"/>
                <w:szCs w:val="24"/>
              </w:rPr>
            </w:pPr>
          </w:p>
          <w:p w:rsidR="00F66650" w:rsidRPr="00276FD6" w:rsidRDefault="00F66650" w:rsidP="00F66650">
            <w:pPr>
              <w:adjustRightInd w:val="0"/>
              <w:ind w:left="57" w:right="57"/>
              <w:jc w:val="both"/>
              <w:outlineLvl w:val="2"/>
              <w:rPr>
                <w:b/>
                <w:sz w:val="24"/>
                <w:szCs w:val="24"/>
              </w:rPr>
            </w:pPr>
            <w:r w:rsidRPr="00276FD6">
              <w:rPr>
                <w:b/>
                <w:sz w:val="24"/>
                <w:lang w:bidi="en-US"/>
              </w:rPr>
              <w:lastRenderedPageBreak/>
              <w:t>Voting results:</w:t>
            </w:r>
          </w:p>
          <w:p w:rsidR="00F66650" w:rsidRPr="00276FD6" w:rsidRDefault="00FB0FAD" w:rsidP="00F66650">
            <w:pPr>
              <w:adjustRightInd w:val="0"/>
              <w:ind w:left="57" w:right="57"/>
              <w:jc w:val="both"/>
              <w:outlineLvl w:val="2"/>
              <w:rPr>
                <w:sz w:val="24"/>
                <w:szCs w:val="24"/>
              </w:rPr>
            </w:pPr>
            <w:r w:rsidRPr="00276FD6">
              <w:rPr>
                <w:sz w:val="24"/>
                <w:lang w:bidi="en-US"/>
              </w:rPr>
              <w:t>Voting option, number of votes cast for each of the voting options (percent of the number of participants of the Meeting):</w:t>
            </w:r>
          </w:p>
          <w:p w:rsidR="00F66650" w:rsidRPr="00276FD6" w:rsidRDefault="00276FD6" w:rsidP="00F66650">
            <w:pPr>
              <w:adjustRightInd w:val="0"/>
              <w:ind w:left="57" w:right="57"/>
              <w:jc w:val="both"/>
              <w:outlineLvl w:val="2"/>
              <w:rPr>
                <w:sz w:val="24"/>
                <w:szCs w:val="24"/>
              </w:rPr>
            </w:pPr>
            <w:r w:rsidRPr="00276FD6">
              <w:rPr>
                <w:b/>
                <w:sz w:val="24"/>
                <w:lang w:bidi="en-US"/>
              </w:rPr>
              <w:t>“</w:t>
            </w:r>
            <w:r w:rsidR="00F66650" w:rsidRPr="00276FD6">
              <w:rPr>
                <w:b/>
                <w:sz w:val="24"/>
                <w:lang w:bidi="en-US"/>
              </w:rPr>
              <w:t>For</w:t>
            </w:r>
            <w:r w:rsidRPr="00276FD6">
              <w:rPr>
                <w:b/>
                <w:sz w:val="24"/>
                <w:lang w:bidi="en-US"/>
              </w:rPr>
              <w:t>”</w:t>
            </w:r>
            <w:r w:rsidR="00F66650" w:rsidRPr="00276FD6">
              <w:rPr>
                <w:sz w:val="24"/>
                <w:lang w:bidi="en-US"/>
              </w:rPr>
              <w:t>: 56,294,617,199</w:t>
            </w:r>
            <w:r w:rsidR="00734868" w:rsidRPr="00276FD6">
              <w:rPr>
                <w:sz w:val="24"/>
                <w:lang w:bidi="en-US"/>
              </w:rPr>
              <w:t>   </w:t>
            </w:r>
            <w:r w:rsidRPr="00276FD6">
              <w:rPr>
                <w:sz w:val="24"/>
                <w:lang w:bidi="en-US"/>
              </w:rPr>
              <w:t>67.0491%</w:t>
            </w:r>
          </w:p>
          <w:p w:rsidR="00F66650" w:rsidRPr="00276FD6" w:rsidRDefault="00276FD6" w:rsidP="00F66650">
            <w:pPr>
              <w:adjustRightInd w:val="0"/>
              <w:ind w:left="57" w:right="57"/>
              <w:jc w:val="both"/>
              <w:outlineLvl w:val="2"/>
              <w:rPr>
                <w:sz w:val="24"/>
                <w:szCs w:val="24"/>
              </w:rPr>
            </w:pPr>
            <w:r w:rsidRPr="00276FD6">
              <w:rPr>
                <w:b/>
                <w:sz w:val="24"/>
                <w:lang w:bidi="en-US"/>
              </w:rPr>
              <w:t>“</w:t>
            </w:r>
            <w:r w:rsidR="00F66650" w:rsidRPr="00276FD6">
              <w:rPr>
                <w:b/>
                <w:sz w:val="24"/>
                <w:lang w:bidi="en-US"/>
              </w:rPr>
              <w:t>Against</w:t>
            </w:r>
            <w:r w:rsidRPr="00276FD6">
              <w:rPr>
                <w:b/>
                <w:sz w:val="24"/>
                <w:lang w:bidi="en-US"/>
              </w:rPr>
              <w:t>”</w:t>
            </w:r>
            <w:r w:rsidRPr="00276FD6">
              <w:rPr>
                <w:sz w:val="24"/>
                <w:lang w:bidi="en-US"/>
              </w:rPr>
              <w:t>:</w:t>
            </w:r>
            <w:r w:rsidR="00F66650" w:rsidRPr="00276FD6">
              <w:rPr>
                <w:sz w:val="24"/>
                <w:lang w:bidi="en-US"/>
              </w:rPr>
              <w:t xml:space="preserve"> 27,634,283,815</w:t>
            </w:r>
            <w:r w:rsidR="00734868" w:rsidRPr="00276FD6">
              <w:rPr>
                <w:sz w:val="24"/>
                <w:lang w:bidi="en-US"/>
              </w:rPr>
              <w:t>   </w:t>
            </w:r>
            <w:r w:rsidR="00F66650" w:rsidRPr="00276FD6">
              <w:rPr>
                <w:sz w:val="24"/>
                <w:lang w:bidi="en-US"/>
              </w:rPr>
              <w:t>32.9135</w:t>
            </w:r>
            <w:r w:rsidRPr="00276FD6">
              <w:rPr>
                <w:sz w:val="24"/>
                <w:lang w:bidi="en-US"/>
              </w:rPr>
              <w:t>%</w:t>
            </w:r>
          </w:p>
          <w:p w:rsidR="00F66650" w:rsidRPr="00276FD6" w:rsidRDefault="00276FD6" w:rsidP="00F66650">
            <w:pPr>
              <w:adjustRightInd w:val="0"/>
              <w:ind w:left="57" w:right="57"/>
              <w:jc w:val="both"/>
              <w:outlineLvl w:val="2"/>
              <w:rPr>
                <w:sz w:val="24"/>
                <w:szCs w:val="24"/>
              </w:rPr>
            </w:pPr>
            <w:r w:rsidRPr="00276FD6">
              <w:rPr>
                <w:b/>
                <w:sz w:val="24"/>
                <w:lang w:bidi="en-US"/>
              </w:rPr>
              <w:t>“</w:t>
            </w:r>
            <w:r w:rsidR="00F66650" w:rsidRPr="00276FD6">
              <w:rPr>
                <w:b/>
                <w:sz w:val="24"/>
                <w:lang w:bidi="en-US"/>
              </w:rPr>
              <w:t>Abstained</w:t>
            </w:r>
            <w:r w:rsidRPr="00276FD6">
              <w:rPr>
                <w:b/>
                <w:sz w:val="24"/>
                <w:lang w:bidi="en-US"/>
              </w:rPr>
              <w:t>”</w:t>
            </w:r>
            <w:r w:rsidRPr="00276FD6">
              <w:rPr>
                <w:sz w:val="24"/>
                <w:lang w:bidi="en-US"/>
              </w:rPr>
              <w:t>:</w:t>
            </w:r>
            <w:r w:rsidR="00F66650" w:rsidRPr="00276FD6">
              <w:rPr>
                <w:sz w:val="24"/>
                <w:lang w:bidi="en-US"/>
              </w:rPr>
              <w:t xml:space="preserve"> 27,772,427</w:t>
            </w:r>
            <w:r w:rsidR="00734868" w:rsidRPr="00276FD6">
              <w:rPr>
                <w:sz w:val="24"/>
                <w:lang w:bidi="en-US"/>
              </w:rPr>
              <w:t>   </w:t>
            </w:r>
            <w:r w:rsidRPr="00276FD6">
              <w:rPr>
                <w:sz w:val="24"/>
                <w:lang w:bidi="en-US"/>
              </w:rPr>
              <w:t>0.0331%</w:t>
            </w:r>
          </w:p>
          <w:p w:rsidR="00F66650" w:rsidRPr="00276FD6" w:rsidRDefault="00F66650" w:rsidP="00F66650">
            <w:pPr>
              <w:adjustRightInd w:val="0"/>
              <w:ind w:left="57" w:right="57"/>
              <w:jc w:val="both"/>
              <w:outlineLvl w:val="2"/>
              <w:rPr>
                <w:sz w:val="24"/>
                <w:szCs w:val="24"/>
              </w:rPr>
            </w:pPr>
            <w:r w:rsidRPr="00276FD6">
              <w:rPr>
                <w:sz w:val="24"/>
                <w:lang w:bidi="en-US"/>
              </w:rPr>
              <w:t>Number of voted untabulated due to invalidation of ballots or due to other reasons specified by the Regulation:</w:t>
            </w:r>
          </w:p>
          <w:p w:rsidR="00F66650" w:rsidRPr="00276FD6" w:rsidRDefault="00276FD6" w:rsidP="00F66650">
            <w:pPr>
              <w:adjustRightInd w:val="0"/>
              <w:ind w:left="57" w:right="57"/>
              <w:jc w:val="both"/>
              <w:outlineLvl w:val="2"/>
              <w:rPr>
                <w:sz w:val="24"/>
                <w:szCs w:val="24"/>
              </w:rPr>
            </w:pPr>
            <w:r w:rsidRPr="00276FD6">
              <w:rPr>
                <w:b/>
                <w:sz w:val="24"/>
                <w:lang w:bidi="en-US"/>
              </w:rPr>
              <w:t>“</w:t>
            </w:r>
            <w:r w:rsidR="00F66650" w:rsidRPr="00276FD6">
              <w:rPr>
                <w:b/>
                <w:sz w:val="24"/>
                <w:lang w:bidi="en-US"/>
              </w:rPr>
              <w:t>Invalid</w:t>
            </w:r>
            <w:r w:rsidRPr="00276FD6">
              <w:rPr>
                <w:b/>
                <w:sz w:val="24"/>
                <w:lang w:bidi="en-US"/>
              </w:rPr>
              <w:t>”</w:t>
            </w:r>
            <w:r w:rsidRPr="00276FD6">
              <w:rPr>
                <w:sz w:val="24"/>
                <w:lang w:bidi="en-US"/>
              </w:rPr>
              <w:t>:</w:t>
            </w:r>
            <w:r w:rsidRPr="00276FD6">
              <w:rPr>
                <w:b/>
                <w:sz w:val="24"/>
                <w:lang w:bidi="en-US"/>
              </w:rPr>
              <w:t xml:space="preserve"> </w:t>
            </w:r>
            <w:r w:rsidR="00F66650" w:rsidRPr="00276FD6">
              <w:rPr>
                <w:sz w:val="24"/>
                <w:lang w:bidi="en-US"/>
              </w:rPr>
              <w:t>3,602,253</w:t>
            </w:r>
            <w:r w:rsidR="00734868" w:rsidRPr="00276FD6">
              <w:rPr>
                <w:sz w:val="24"/>
                <w:lang w:bidi="en-US"/>
              </w:rPr>
              <w:t>   </w:t>
            </w:r>
            <w:r w:rsidR="00F66650" w:rsidRPr="00276FD6">
              <w:rPr>
                <w:sz w:val="24"/>
                <w:lang w:bidi="en-US"/>
              </w:rPr>
              <w:t>0.0043</w:t>
            </w:r>
            <w:r w:rsidRPr="00276FD6">
              <w:rPr>
                <w:sz w:val="24"/>
                <w:lang w:bidi="en-US"/>
              </w:rPr>
              <w:t>%</w:t>
            </w:r>
          </w:p>
          <w:p w:rsidR="00F66650" w:rsidRPr="00276FD6" w:rsidRDefault="00276FD6" w:rsidP="00F66650">
            <w:pPr>
              <w:adjustRightInd w:val="0"/>
              <w:ind w:left="57" w:right="57"/>
              <w:jc w:val="both"/>
              <w:outlineLvl w:val="2"/>
              <w:rPr>
                <w:sz w:val="24"/>
                <w:szCs w:val="24"/>
              </w:rPr>
            </w:pPr>
            <w:r w:rsidRPr="00276FD6">
              <w:rPr>
                <w:b/>
                <w:sz w:val="24"/>
                <w:lang w:bidi="en-US"/>
              </w:rPr>
              <w:t>“</w:t>
            </w:r>
            <w:r w:rsidR="00F66650" w:rsidRPr="00276FD6">
              <w:rPr>
                <w:b/>
                <w:sz w:val="24"/>
                <w:lang w:bidi="en-US"/>
              </w:rPr>
              <w:t>For other reasons</w:t>
            </w:r>
            <w:r w:rsidRPr="00276FD6">
              <w:rPr>
                <w:b/>
                <w:sz w:val="24"/>
                <w:lang w:bidi="en-US"/>
              </w:rPr>
              <w:t>”</w:t>
            </w:r>
            <w:r w:rsidRPr="00276FD6">
              <w:rPr>
                <w:sz w:val="24"/>
                <w:lang w:bidi="en-US"/>
              </w:rPr>
              <w:t>:</w:t>
            </w:r>
            <w:r w:rsidR="00F66650" w:rsidRPr="00276FD6">
              <w:rPr>
                <w:sz w:val="24"/>
                <w:lang w:bidi="en-US"/>
              </w:rPr>
              <w:t xml:space="preserve"> 31,021</w:t>
            </w:r>
            <w:r w:rsidR="00734868" w:rsidRPr="00276FD6">
              <w:rPr>
                <w:sz w:val="24"/>
                <w:lang w:bidi="en-US"/>
              </w:rPr>
              <w:t>   </w:t>
            </w:r>
            <w:r w:rsidR="00F66650" w:rsidRPr="00276FD6">
              <w:rPr>
                <w:sz w:val="24"/>
                <w:lang w:bidi="en-US"/>
              </w:rPr>
              <w:t>0.00004%</w:t>
            </w:r>
          </w:p>
          <w:p w:rsidR="00AE399E" w:rsidRPr="00276FD6" w:rsidRDefault="00FB0FAD" w:rsidP="00F66650">
            <w:pPr>
              <w:adjustRightInd w:val="0"/>
              <w:ind w:left="57" w:right="57"/>
              <w:jc w:val="both"/>
              <w:outlineLvl w:val="2"/>
              <w:rPr>
                <w:b/>
                <w:sz w:val="24"/>
                <w:szCs w:val="24"/>
              </w:rPr>
            </w:pPr>
            <w:r w:rsidRPr="00276FD6">
              <w:rPr>
                <w:b/>
                <w:sz w:val="24"/>
                <w:lang w:bidi="en-US"/>
              </w:rPr>
              <w:t>TOTAL:</w:t>
            </w:r>
            <w:r w:rsidRPr="00276FD6">
              <w:rPr>
                <w:b/>
                <w:sz w:val="24"/>
                <w:lang w:bidi="en-US"/>
              </w:rPr>
              <w:tab/>
              <w:t>83,960,306,715</w:t>
            </w:r>
            <w:r w:rsidR="00734868" w:rsidRPr="00276FD6">
              <w:rPr>
                <w:sz w:val="24"/>
                <w:lang w:bidi="en-US"/>
              </w:rPr>
              <w:t>   </w:t>
            </w:r>
            <w:r w:rsidR="00276FD6" w:rsidRPr="00276FD6">
              <w:rPr>
                <w:b/>
                <w:sz w:val="24"/>
                <w:lang w:bidi="en-US"/>
              </w:rPr>
              <w:t>100.0000%</w:t>
            </w:r>
          </w:p>
          <w:p w:rsidR="00AE399E" w:rsidRPr="00276FD6" w:rsidRDefault="00AE399E" w:rsidP="0081357F">
            <w:pPr>
              <w:adjustRightInd w:val="0"/>
              <w:ind w:left="57" w:right="57"/>
              <w:jc w:val="both"/>
              <w:outlineLvl w:val="2"/>
              <w:rPr>
                <w:sz w:val="24"/>
                <w:szCs w:val="24"/>
              </w:rPr>
            </w:pPr>
          </w:p>
          <w:p w:rsidR="000E5325" w:rsidRPr="00276FD6" w:rsidRDefault="00C56C5A" w:rsidP="0081357F">
            <w:pPr>
              <w:adjustRightInd w:val="0"/>
              <w:ind w:left="57" w:right="57"/>
              <w:outlineLvl w:val="2"/>
              <w:rPr>
                <w:b/>
                <w:sz w:val="24"/>
                <w:szCs w:val="24"/>
              </w:rPr>
            </w:pPr>
            <w:r w:rsidRPr="00276FD6">
              <w:rPr>
                <w:b/>
                <w:sz w:val="24"/>
                <w:lang w:bidi="en-US"/>
              </w:rPr>
              <w:t>Decision taken on the agenda issue No.</w:t>
            </w:r>
            <w:r w:rsidR="00276FD6" w:rsidRPr="00276FD6">
              <w:rPr>
                <w:b/>
                <w:sz w:val="24"/>
                <w:lang w:bidi="en-US"/>
              </w:rPr>
              <w:t> </w:t>
            </w:r>
            <w:r w:rsidRPr="00276FD6">
              <w:rPr>
                <w:b/>
                <w:sz w:val="24"/>
                <w:lang w:bidi="en-US"/>
              </w:rPr>
              <w:t>7:</w:t>
            </w:r>
          </w:p>
          <w:p w:rsidR="000E5325" w:rsidRPr="00276FD6" w:rsidRDefault="00C56C5A" w:rsidP="0081357F">
            <w:pPr>
              <w:adjustRightInd w:val="0"/>
              <w:ind w:left="57" w:right="57"/>
              <w:jc w:val="both"/>
              <w:outlineLvl w:val="2"/>
              <w:rPr>
                <w:sz w:val="24"/>
                <w:szCs w:val="24"/>
              </w:rPr>
            </w:pPr>
            <w:r w:rsidRPr="00276FD6">
              <w:rPr>
                <w:sz w:val="24"/>
                <w:lang w:bidi="en-US"/>
              </w:rPr>
              <w:t>Approve the Restated Regulations on the Board of Directors of Public Joint Stock Company "Interregional Distribution Grid Company of North-West” (Appendix No. 4).</w:t>
            </w:r>
          </w:p>
          <w:p w:rsidR="00C56C5A" w:rsidRPr="00276FD6" w:rsidRDefault="00C56C5A" w:rsidP="00C56C5A">
            <w:pPr>
              <w:adjustRightInd w:val="0"/>
              <w:ind w:left="109" w:right="57"/>
              <w:jc w:val="both"/>
              <w:outlineLvl w:val="2"/>
              <w:rPr>
                <w:sz w:val="24"/>
                <w:szCs w:val="24"/>
              </w:rPr>
            </w:pPr>
          </w:p>
          <w:p w:rsidR="00FC45FD" w:rsidRPr="00276FD6" w:rsidRDefault="00FC45FD" w:rsidP="00FC45FD">
            <w:pPr>
              <w:adjustRightInd w:val="0"/>
              <w:ind w:left="109" w:right="57"/>
              <w:jc w:val="both"/>
              <w:outlineLvl w:val="2"/>
              <w:rPr>
                <w:b/>
                <w:bCs/>
                <w:sz w:val="24"/>
                <w:szCs w:val="24"/>
              </w:rPr>
            </w:pPr>
            <w:r w:rsidRPr="00276FD6">
              <w:rPr>
                <w:sz w:val="24"/>
                <w:lang w:bidi="en-US"/>
              </w:rPr>
              <w:t xml:space="preserve">2.7. Date of generation and number of the minutes of the general meeting of participants (shareholders) of the Issuer: </w:t>
            </w:r>
            <w:r w:rsidRPr="00276FD6">
              <w:rPr>
                <w:b/>
                <w:sz w:val="24"/>
                <w:lang w:bidi="en-US"/>
              </w:rPr>
              <w:t>Minutes No. 16 dated 01.06.</w:t>
            </w:r>
            <w:r w:rsidR="00276FD6" w:rsidRPr="00276FD6">
              <w:rPr>
                <w:b/>
                <w:sz w:val="24"/>
                <w:lang w:bidi="en-US"/>
              </w:rPr>
              <w:t>2020</w:t>
            </w:r>
          </w:p>
          <w:p w:rsidR="00E369EF" w:rsidRPr="00276FD6" w:rsidRDefault="00FC45FD" w:rsidP="008E7A49">
            <w:pPr>
              <w:adjustRightInd w:val="0"/>
              <w:ind w:left="109" w:right="57"/>
              <w:jc w:val="both"/>
              <w:outlineLvl w:val="2"/>
              <w:rPr>
                <w:sz w:val="24"/>
                <w:szCs w:val="24"/>
              </w:rPr>
            </w:pPr>
            <w:r w:rsidRPr="00276FD6">
              <w:rPr>
                <w:sz w:val="24"/>
                <w:lang w:bidi="en-US"/>
              </w:rPr>
              <w:t xml:space="preserve">2.8. Identification characteristics of </w:t>
            </w:r>
            <w:r w:rsidR="00276FD6" w:rsidRPr="00276FD6">
              <w:rPr>
                <w:sz w:val="24"/>
                <w:lang w:bidi="en-US"/>
              </w:rPr>
              <w:t>the</w:t>
            </w:r>
            <w:r w:rsidRPr="00276FD6">
              <w:rPr>
                <w:sz w:val="24"/>
                <w:lang w:bidi="en-US"/>
              </w:rPr>
              <w:t xml:space="preserve"> shares</w:t>
            </w:r>
            <w:r w:rsidR="00276FD6">
              <w:rPr>
                <w:sz w:val="24"/>
                <w:lang w:bidi="en-US"/>
              </w:rPr>
              <w:t>,</w:t>
            </w:r>
            <w:r w:rsidRPr="00276FD6">
              <w:rPr>
                <w:sz w:val="24"/>
                <w:lang w:bidi="en-US"/>
              </w:rPr>
              <w:t xml:space="preserve"> holders whereof have the right to participate in the annual General Meeting of Shareholders of the Issuer: </w:t>
            </w:r>
            <w:r w:rsidRPr="00276FD6">
              <w:rPr>
                <w:b/>
                <w:sz w:val="24"/>
                <w:lang w:bidi="en-US"/>
              </w:rPr>
              <w:t>ordinary registered uncertified shares; state registration number of the securities issue 1-01-03347-D, dated 23.03.2005, International Securities Identification Number (ISIN) – RU000A0JPPB9</w:t>
            </w:r>
          </w:p>
        </w:tc>
      </w:tr>
      <w:tr w:rsidR="00137C8F" w:rsidRPr="00276FD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276FD6" w:rsidRDefault="00137C8F" w:rsidP="006424E1">
            <w:pPr>
              <w:widowControl w:val="0"/>
              <w:autoSpaceDE/>
              <w:autoSpaceDN/>
              <w:spacing w:after="60"/>
              <w:jc w:val="center"/>
              <w:rPr>
                <w:sz w:val="24"/>
                <w:szCs w:val="24"/>
              </w:rPr>
            </w:pPr>
            <w:r w:rsidRPr="00276FD6">
              <w:rPr>
                <w:sz w:val="24"/>
                <w:lang w:bidi="en-US"/>
              </w:rPr>
              <w:lastRenderedPageBreak/>
              <w:t>3. Signature</w:t>
            </w:r>
          </w:p>
        </w:tc>
      </w:tr>
      <w:tr w:rsidR="008A470A" w:rsidRPr="00276FD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276FD6" w:rsidRDefault="008A470A" w:rsidP="006424E1">
            <w:pPr>
              <w:widowControl w:val="0"/>
              <w:ind w:left="498" w:hanging="441"/>
              <w:rPr>
                <w:sz w:val="24"/>
                <w:szCs w:val="24"/>
              </w:rPr>
            </w:pPr>
            <w:r w:rsidRPr="00276FD6">
              <w:rPr>
                <w:sz w:val="24"/>
                <w:lang w:bidi="en-US"/>
              </w:rPr>
              <w:t>3.1. Head of the Department for Corporate Governance and Shareholder Relations of IDGC of North-West, PJSC</w:t>
            </w:r>
          </w:p>
          <w:p w:rsidR="008A470A" w:rsidRPr="00276FD6" w:rsidRDefault="00C93A19" w:rsidP="00734868">
            <w:pPr>
              <w:widowControl w:val="0"/>
              <w:autoSpaceDE/>
              <w:ind w:left="530" w:hanging="28"/>
              <w:rPr>
                <w:sz w:val="24"/>
                <w:szCs w:val="24"/>
                <w:lang w:eastAsia="en-US"/>
              </w:rPr>
            </w:pPr>
            <w:r w:rsidRPr="00276FD6">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276FD6"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276FD6" w:rsidRDefault="008A470A" w:rsidP="006424E1">
            <w:pPr>
              <w:widowControl w:val="0"/>
              <w:spacing w:line="228" w:lineRule="auto"/>
              <w:ind w:left="57"/>
              <w:rPr>
                <w:sz w:val="24"/>
                <w:szCs w:val="24"/>
                <w:lang w:eastAsia="en-US"/>
              </w:rPr>
            </w:pPr>
          </w:p>
          <w:p w:rsidR="008A470A" w:rsidRPr="00276FD6" w:rsidRDefault="00C93A19" w:rsidP="006424E1">
            <w:pPr>
              <w:widowControl w:val="0"/>
              <w:spacing w:line="228" w:lineRule="auto"/>
              <w:ind w:left="57"/>
              <w:rPr>
                <w:sz w:val="24"/>
                <w:szCs w:val="24"/>
                <w:lang w:eastAsia="en-US"/>
              </w:rPr>
            </w:pPr>
            <w:r w:rsidRPr="00276FD6">
              <w:rPr>
                <w:sz w:val="24"/>
                <w:lang w:bidi="en-US"/>
              </w:rPr>
              <w:t>A.</w:t>
            </w:r>
            <w:r w:rsidR="00276FD6" w:rsidRPr="00276FD6">
              <w:rPr>
                <w:sz w:val="24"/>
                <w:lang w:bidi="en-US"/>
              </w:rPr>
              <w:t> </w:t>
            </w:r>
            <w:r w:rsidRPr="00276FD6">
              <w:rPr>
                <w:sz w:val="24"/>
                <w:lang w:bidi="en-US"/>
              </w:rPr>
              <w:t>A. Temnyshev</w:t>
            </w:r>
          </w:p>
        </w:tc>
      </w:tr>
      <w:tr w:rsidR="008A470A" w:rsidRPr="00276FD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276FD6" w:rsidRDefault="008A470A" w:rsidP="006424E1">
            <w:pPr>
              <w:widowControl w:val="0"/>
              <w:autoSpaceDE/>
              <w:spacing w:line="276" w:lineRule="auto"/>
              <w:ind w:left="57"/>
              <w:rPr>
                <w:sz w:val="24"/>
                <w:szCs w:val="24"/>
                <w:lang w:eastAsia="en-US"/>
              </w:rPr>
            </w:pPr>
          </w:p>
          <w:p w:rsidR="008A470A" w:rsidRPr="00276FD6" w:rsidRDefault="008A470A" w:rsidP="006424E1">
            <w:pPr>
              <w:widowControl w:val="0"/>
              <w:autoSpaceDE/>
              <w:spacing w:line="276" w:lineRule="auto"/>
              <w:ind w:left="57"/>
              <w:rPr>
                <w:sz w:val="24"/>
                <w:szCs w:val="24"/>
                <w:lang w:eastAsia="en-US"/>
              </w:rPr>
            </w:pPr>
            <w:r w:rsidRPr="00276FD6">
              <w:rPr>
                <w:sz w:val="24"/>
                <w:lang w:bidi="en-US"/>
              </w:rPr>
              <w:t>3.2. Date</w:t>
            </w:r>
            <w:r w:rsidRPr="00276FD6">
              <w:rPr>
                <w:b/>
                <w:sz w:val="24"/>
                <w:lang w:bidi="en-US"/>
              </w:rPr>
              <w:t xml:space="preserve"> June 01, 2020</w:t>
            </w:r>
          </w:p>
        </w:tc>
        <w:tc>
          <w:tcPr>
            <w:tcW w:w="3119" w:type="dxa"/>
            <w:tcBorders>
              <w:top w:val="nil"/>
              <w:left w:val="nil"/>
              <w:bottom w:val="single" w:sz="4" w:space="0" w:color="auto"/>
              <w:right w:val="nil"/>
            </w:tcBorders>
            <w:hideMark/>
          </w:tcPr>
          <w:p w:rsidR="008A470A" w:rsidRPr="00276FD6" w:rsidRDefault="008A470A" w:rsidP="006424E1">
            <w:pPr>
              <w:widowControl w:val="0"/>
              <w:autoSpaceDE/>
              <w:spacing w:line="276" w:lineRule="auto"/>
              <w:ind w:left="57"/>
              <w:jc w:val="center"/>
              <w:rPr>
                <w:sz w:val="24"/>
                <w:szCs w:val="24"/>
                <w:lang w:eastAsia="en-US"/>
              </w:rPr>
            </w:pPr>
            <w:r w:rsidRPr="00276FD6">
              <w:rPr>
                <w:sz w:val="24"/>
                <w:lang w:bidi="en-US"/>
              </w:rPr>
              <w:t>(signature)</w:t>
            </w:r>
          </w:p>
          <w:p w:rsidR="008A470A" w:rsidRPr="00276FD6" w:rsidRDefault="008A470A" w:rsidP="006424E1">
            <w:pPr>
              <w:widowControl w:val="0"/>
              <w:autoSpaceDE/>
              <w:spacing w:line="276" w:lineRule="auto"/>
              <w:ind w:left="57"/>
              <w:jc w:val="center"/>
              <w:rPr>
                <w:sz w:val="24"/>
                <w:szCs w:val="24"/>
                <w:lang w:eastAsia="en-US"/>
              </w:rPr>
            </w:pPr>
            <w:r w:rsidRPr="00276FD6">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276FD6" w:rsidRDefault="008A470A" w:rsidP="006424E1">
            <w:pPr>
              <w:widowControl w:val="0"/>
              <w:autoSpaceDE/>
              <w:spacing w:line="276" w:lineRule="auto"/>
              <w:ind w:left="57"/>
              <w:rPr>
                <w:sz w:val="24"/>
                <w:szCs w:val="24"/>
                <w:lang w:eastAsia="en-US"/>
              </w:rPr>
            </w:pPr>
          </w:p>
        </w:tc>
      </w:tr>
    </w:tbl>
    <w:p w:rsidR="009B1CF1" w:rsidRPr="00276FD6" w:rsidRDefault="009B1CF1" w:rsidP="006424E1">
      <w:pPr>
        <w:widowControl w:val="0"/>
        <w:rPr>
          <w:sz w:val="24"/>
          <w:szCs w:val="24"/>
        </w:rPr>
      </w:pPr>
    </w:p>
    <w:sectPr w:rsidR="009B1CF1" w:rsidRPr="00276FD6" w:rsidSect="00131018">
      <w:footerReference w:type="default" r:id="rId10"/>
      <w:pgSz w:w="11906" w:h="16838" w:code="9"/>
      <w:pgMar w:top="284" w:right="567"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BAA" w:rsidRDefault="004C2BAA">
      <w:r>
        <w:separator/>
      </w:r>
    </w:p>
  </w:endnote>
  <w:endnote w:type="continuationSeparator" w:id="0">
    <w:p w:rsidR="004C2BAA" w:rsidRDefault="004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0B" w:rsidRPr="00846E0F" w:rsidRDefault="00A6030B" w:rsidP="00A6030B">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BAA" w:rsidRDefault="004C2BAA">
      <w:r>
        <w:separator/>
      </w:r>
    </w:p>
  </w:footnote>
  <w:footnote w:type="continuationSeparator" w:id="0">
    <w:p w:rsidR="004C2BAA" w:rsidRDefault="004C2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7D3A"/>
    <w:rsid w:val="00011185"/>
    <w:rsid w:val="00012E90"/>
    <w:rsid w:val="000141D2"/>
    <w:rsid w:val="0001607D"/>
    <w:rsid w:val="000203FF"/>
    <w:rsid w:val="00021B80"/>
    <w:rsid w:val="00022548"/>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74311"/>
    <w:rsid w:val="000813B5"/>
    <w:rsid w:val="00081F78"/>
    <w:rsid w:val="00085C02"/>
    <w:rsid w:val="00090918"/>
    <w:rsid w:val="000A4F27"/>
    <w:rsid w:val="000A5DAC"/>
    <w:rsid w:val="000A7613"/>
    <w:rsid w:val="000B6AB6"/>
    <w:rsid w:val="000C0B76"/>
    <w:rsid w:val="000C445D"/>
    <w:rsid w:val="000C4FB7"/>
    <w:rsid w:val="000C64A7"/>
    <w:rsid w:val="000D0451"/>
    <w:rsid w:val="000E3043"/>
    <w:rsid w:val="000E5325"/>
    <w:rsid w:val="000E6F5E"/>
    <w:rsid w:val="000F0B77"/>
    <w:rsid w:val="000F601B"/>
    <w:rsid w:val="0010588B"/>
    <w:rsid w:val="00113ED0"/>
    <w:rsid w:val="00117CD0"/>
    <w:rsid w:val="0012178B"/>
    <w:rsid w:val="00127C31"/>
    <w:rsid w:val="00131018"/>
    <w:rsid w:val="00132DEF"/>
    <w:rsid w:val="00133456"/>
    <w:rsid w:val="001348E4"/>
    <w:rsid w:val="00136789"/>
    <w:rsid w:val="00137C8F"/>
    <w:rsid w:val="00141DF5"/>
    <w:rsid w:val="00142F09"/>
    <w:rsid w:val="00146B21"/>
    <w:rsid w:val="00146D3B"/>
    <w:rsid w:val="001532D3"/>
    <w:rsid w:val="00161E21"/>
    <w:rsid w:val="00162671"/>
    <w:rsid w:val="00165397"/>
    <w:rsid w:val="00166939"/>
    <w:rsid w:val="0017105E"/>
    <w:rsid w:val="00173ABB"/>
    <w:rsid w:val="00187BE2"/>
    <w:rsid w:val="00192A92"/>
    <w:rsid w:val="00194C3B"/>
    <w:rsid w:val="001A3D89"/>
    <w:rsid w:val="001A533D"/>
    <w:rsid w:val="001A7BEC"/>
    <w:rsid w:val="001B1FBB"/>
    <w:rsid w:val="001B4F75"/>
    <w:rsid w:val="001B6DF0"/>
    <w:rsid w:val="001B719D"/>
    <w:rsid w:val="001C5727"/>
    <w:rsid w:val="001D0203"/>
    <w:rsid w:val="001D1AD3"/>
    <w:rsid w:val="001E05E0"/>
    <w:rsid w:val="001E133B"/>
    <w:rsid w:val="001E466D"/>
    <w:rsid w:val="001E6580"/>
    <w:rsid w:val="001F0969"/>
    <w:rsid w:val="001F2C75"/>
    <w:rsid w:val="001F6A2C"/>
    <w:rsid w:val="002015C8"/>
    <w:rsid w:val="00206DDF"/>
    <w:rsid w:val="00214985"/>
    <w:rsid w:val="00215B25"/>
    <w:rsid w:val="0021713E"/>
    <w:rsid w:val="00222B5B"/>
    <w:rsid w:val="00223399"/>
    <w:rsid w:val="00225AC2"/>
    <w:rsid w:val="0022707C"/>
    <w:rsid w:val="00227C44"/>
    <w:rsid w:val="00235643"/>
    <w:rsid w:val="002361F3"/>
    <w:rsid w:val="002412AD"/>
    <w:rsid w:val="00243224"/>
    <w:rsid w:val="0024582B"/>
    <w:rsid w:val="002472A4"/>
    <w:rsid w:val="00255B82"/>
    <w:rsid w:val="002607D1"/>
    <w:rsid w:val="00261C8B"/>
    <w:rsid w:val="00267762"/>
    <w:rsid w:val="002706F5"/>
    <w:rsid w:val="00271DC3"/>
    <w:rsid w:val="00274995"/>
    <w:rsid w:val="00276FD6"/>
    <w:rsid w:val="002775C4"/>
    <w:rsid w:val="002828F0"/>
    <w:rsid w:val="002845A9"/>
    <w:rsid w:val="0029023C"/>
    <w:rsid w:val="00292E3E"/>
    <w:rsid w:val="00296946"/>
    <w:rsid w:val="002A0C7F"/>
    <w:rsid w:val="002A13FC"/>
    <w:rsid w:val="002A32A0"/>
    <w:rsid w:val="002A3438"/>
    <w:rsid w:val="002A41E5"/>
    <w:rsid w:val="002A4881"/>
    <w:rsid w:val="002A49A4"/>
    <w:rsid w:val="002A6973"/>
    <w:rsid w:val="002B7793"/>
    <w:rsid w:val="002C1BD0"/>
    <w:rsid w:val="002C3D78"/>
    <w:rsid w:val="002C55C9"/>
    <w:rsid w:val="002C58D9"/>
    <w:rsid w:val="002D2A9D"/>
    <w:rsid w:val="002D7642"/>
    <w:rsid w:val="002D7725"/>
    <w:rsid w:val="002E558F"/>
    <w:rsid w:val="002F39D8"/>
    <w:rsid w:val="002F78EB"/>
    <w:rsid w:val="002F7B00"/>
    <w:rsid w:val="00301C84"/>
    <w:rsid w:val="00303C6B"/>
    <w:rsid w:val="00306FA7"/>
    <w:rsid w:val="00313EA2"/>
    <w:rsid w:val="0031728B"/>
    <w:rsid w:val="00320349"/>
    <w:rsid w:val="00321682"/>
    <w:rsid w:val="00324192"/>
    <w:rsid w:val="00334A77"/>
    <w:rsid w:val="00343D45"/>
    <w:rsid w:val="003455F9"/>
    <w:rsid w:val="00346DD9"/>
    <w:rsid w:val="00346EB0"/>
    <w:rsid w:val="00347516"/>
    <w:rsid w:val="00352404"/>
    <w:rsid w:val="00357C3D"/>
    <w:rsid w:val="00357C9E"/>
    <w:rsid w:val="00360480"/>
    <w:rsid w:val="003612CA"/>
    <w:rsid w:val="00371620"/>
    <w:rsid w:val="00373474"/>
    <w:rsid w:val="00376FB5"/>
    <w:rsid w:val="00385EE1"/>
    <w:rsid w:val="00386D52"/>
    <w:rsid w:val="003A36D7"/>
    <w:rsid w:val="003A4534"/>
    <w:rsid w:val="003B604D"/>
    <w:rsid w:val="003C32E0"/>
    <w:rsid w:val="003C5E53"/>
    <w:rsid w:val="003C6FAD"/>
    <w:rsid w:val="003D20CF"/>
    <w:rsid w:val="003D3217"/>
    <w:rsid w:val="003D6CA9"/>
    <w:rsid w:val="003E15D3"/>
    <w:rsid w:val="003E17B2"/>
    <w:rsid w:val="003E3BD2"/>
    <w:rsid w:val="003F02DD"/>
    <w:rsid w:val="003F4949"/>
    <w:rsid w:val="003F694E"/>
    <w:rsid w:val="00401533"/>
    <w:rsid w:val="004043CD"/>
    <w:rsid w:val="004073B5"/>
    <w:rsid w:val="00416023"/>
    <w:rsid w:val="00416DDF"/>
    <w:rsid w:val="00423529"/>
    <w:rsid w:val="004243B5"/>
    <w:rsid w:val="00424501"/>
    <w:rsid w:val="0043182D"/>
    <w:rsid w:val="00434122"/>
    <w:rsid w:val="00441B1B"/>
    <w:rsid w:val="0044761A"/>
    <w:rsid w:val="0045025B"/>
    <w:rsid w:val="00475624"/>
    <w:rsid w:val="004869DA"/>
    <w:rsid w:val="00486AE4"/>
    <w:rsid w:val="00491FB5"/>
    <w:rsid w:val="00492C9E"/>
    <w:rsid w:val="004A48C1"/>
    <w:rsid w:val="004A5350"/>
    <w:rsid w:val="004A59CE"/>
    <w:rsid w:val="004B0BF7"/>
    <w:rsid w:val="004B1220"/>
    <w:rsid w:val="004B5FE6"/>
    <w:rsid w:val="004B6CD1"/>
    <w:rsid w:val="004C00A5"/>
    <w:rsid w:val="004C2BAA"/>
    <w:rsid w:val="004C627B"/>
    <w:rsid w:val="004D0C72"/>
    <w:rsid w:val="004D1633"/>
    <w:rsid w:val="00501701"/>
    <w:rsid w:val="0050302E"/>
    <w:rsid w:val="00504AAC"/>
    <w:rsid w:val="00507927"/>
    <w:rsid w:val="00510627"/>
    <w:rsid w:val="005114A1"/>
    <w:rsid w:val="00523227"/>
    <w:rsid w:val="00525EE1"/>
    <w:rsid w:val="00530519"/>
    <w:rsid w:val="00530804"/>
    <w:rsid w:val="00533450"/>
    <w:rsid w:val="005355A0"/>
    <w:rsid w:val="00536E4C"/>
    <w:rsid w:val="00537507"/>
    <w:rsid w:val="00553A01"/>
    <w:rsid w:val="00556C64"/>
    <w:rsid w:val="0056460B"/>
    <w:rsid w:val="00564781"/>
    <w:rsid w:val="00565D4C"/>
    <w:rsid w:val="00574C1D"/>
    <w:rsid w:val="00583F88"/>
    <w:rsid w:val="0058608C"/>
    <w:rsid w:val="00591A03"/>
    <w:rsid w:val="00595EEF"/>
    <w:rsid w:val="005A2B0C"/>
    <w:rsid w:val="005A5015"/>
    <w:rsid w:val="005A59D6"/>
    <w:rsid w:val="005B1A4C"/>
    <w:rsid w:val="005B3746"/>
    <w:rsid w:val="005B56C7"/>
    <w:rsid w:val="005B7020"/>
    <w:rsid w:val="005C3185"/>
    <w:rsid w:val="005C3E5E"/>
    <w:rsid w:val="005C480F"/>
    <w:rsid w:val="005C6909"/>
    <w:rsid w:val="005D4435"/>
    <w:rsid w:val="005D53F1"/>
    <w:rsid w:val="00605DA0"/>
    <w:rsid w:val="00607107"/>
    <w:rsid w:val="006208B2"/>
    <w:rsid w:val="006229AD"/>
    <w:rsid w:val="0063115F"/>
    <w:rsid w:val="0063126E"/>
    <w:rsid w:val="00631893"/>
    <w:rsid w:val="006319DD"/>
    <w:rsid w:val="00634959"/>
    <w:rsid w:val="006353C4"/>
    <w:rsid w:val="0063714F"/>
    <w:rsid w:val="00637A02"/>
    <w:rsid w:val="00637AC7"/>
    <w:rsid w:val="00640AF3"/>
    <w:rsid w:val="0064162F"/>
    <w:rsid w:val="006422FB"/>
    <w:rsid w:val="006424E1"/>
    <w:rsid w:val="00657433"/>
    <w:rsid w:val="00657D6C"/>
    <w:rsid w:val="00663819"/>
    <w:rsid w:val="00665A0B"/>
    <w:rsid w:val="006670FF"/>
    <w:rsid w:val="00670373"/>
    <w:rsid w:val="00673604"/>
    <w:rsid w:val="0067407F"/>
    <w:rsid w:val="006846DE"/>
    <w:rsid w:val="006865A9"/>
    <w:rsid w:val="00686758"/>
    <w:rsid w:val="006907BF"/>
    <w:rsid w:val="00691210"/>
    <w:rsid w:val="00696055"/>
    <w:rsid w:val="006977C3"/>
    <w:rsid w:val="00697B87"/>
    <w:rsid w:val="006A1F4B"/>
    <w:rsid w:val="006A3379"/>
    <w:rsid w:val="006A7DD0"/>
    <w:rsid w:val="006B3338"/>
    <w:rsid w:val="006B38DD"/>
    <w:rsid w:val="006B4BD6"/>
    <w:rsid w:val="006C1EA4"/>
    <w:rsid w:val="006C7616"/>
    <w:rsid w:val="006D0917"/>
    <w:rsid w:val="006D3AB3"/>
    <w:rsid w:val="006E15E5"/>
    <w:rsid w:val="006E6DB5"/>
    <w:rsid w:val="006F1D60"/>
    <w:rsid w:val="006F1FD2"/>
    <w:rsid w:val="007022D8"/>
    <w:rsid w:val="00705A8F"/>
    <w:rsid w:val="007110B0"/>
    <w:rsid w:val="007122EA"/>
    <w:rsid w:val="00713E28"/>
    <w:rsid w:val="00716858"/>
    <w:rsid w:val="00716D27"/>
    <w:rsid w:val="00717033"/>
    <w:rsid w:val="00717ABB"/>
    <w:rsid w:val="007203A3"/>
    <w:rsid w:val="00721303"/>
    <w:rsid w:val="007216BE"/>
    <w:rsid w:val="00723E2E"/>
    <w:rsid w:val="00724810"/>
    <w:rsid w:val="00734868"/>
    <w:rsid w:val="00734AF6"/>
    <w:rsid w:val="00735D5D"/>
    <w:rsid w:val="007369DA"/>
    <w:rsid w:val="00742E9C"/>
    <w:rsid w:val="00743B92"/>
    <w:rsid w:val="00750941"/>
    <w:rsid w:val="00751345"/>
    <w:rsid w:val="00762ED2"/>
    <w:rsid w:val="00765DA1"/>
    <w:rsid w:val="00766F00"/>
    <w:rsid w:val="0076700C"/>
    <w:rsid w:val="00767714"/>
    <w:rsid w:val="00771E06"/>
    <w:rsid w:val="00796375"/>
    <w:rsid w:val="0079640C"/>
    <w:rsid w:val="00796BA5"/>
    <w:rsid w:val="007A3178"/>
    <w:rsid w:val="007A4DB8"/>
    <w:rsid w:val="007A68E1"/>
    <w:rsid w:val="007A7F11"/>
    <w:rsid w:val="007B1744"/>
    <w:rsid w:val="007B26AD"/>
    <w:rsid w:val="007B6745"/>
    <w:rsid w:val="007C4C52"/>
    <w:rsid w:val="007D04DC"/>
    <w:rsid w:val="007D32C7"/>
    <w:rsid w:val="007E6942"/>
    <w:rsid w:val="007E759D"/>
    <w:rsid w:val="007F507F"/>
    <w:rsid w:val="007F6307"/>
    <w:rsid w:val="008001E6"/>
    <w:rsid w:val="00804392"/>
    <w:rsid w:val="008043E8"/>
    <w:rsid w:val="00804698"/>
    <w:rsid w:val="00812FE1"/>
    <w:rsid w:val="0081357F"/>
    <w:rsid w:val="00813837"/>
    <w:rsid w:val="00815B32"/>
    <w:rsid w:val="0081736C"/>
    <w:rsid w:val="00823DFE"/>
    <w:rsid w:val="00825DC2"/>
    <w:rsid w:val="008300EB"/>
    <w:rsid w:val="00834D60"/>
    <w:rsid w:val="00840286"/>
    <w:rsid w:val="00841872"/>
    <w:rsid w:val="00841958"/>
    <w:rsid w:val="008467FD"/>
    <w:rsid w:val="008472BC"/>
    <w:rsid w:val="00850A14"/>
    <w:rsid w:val="008518D6"/>
    <w:rsid w:val="008544D0"/>
    <w:rsid w:val="0085454C"/>
    <w:rsid w:val="008548DF"/>
    <w:rsid w:val="00855E05"/>
    <w:rsid w:val="00862E51"/>
    <w:rsid w:val="00863671"/>
    <w:rsid w:val="00867582"/>
    <w:rsid w:val="008756DD"/>
    <w:rsid w:val="0087766B"/>
    <w:rsid w:val="00880816"/>
    <w:rsid w:val="00881FF9"/>
    <w:rsid w:val="00886850"/>
    <w:rsid w:val="00891DD0"/>
    <w:rsid w:val="00892274"/>
    <w:rsid w:val="00892895"/>
    <w:rsid w:val="0089434C"/>
    <w:rsid w:val="008965D3"/>
    <w:rsid w:val="008974B7"/>
    <w:rsid w:val="008A0F78"/>
    <w:rsid w:val="008A1EE1"/>
    <w:rsid w:val="008A470A"/>
    <w:rsid w:val="008A5A50"/>
    <w:rsid w:val="008B0AD9"/>
    <w:rsid w:val="008B0F6E"/>
    <w:rsid w:val="008B2B30"/>
    <w:rsid w:val="008C3CC2"/>
    <w:rsid w:val="008C41D3"/>
    <w:rsid w:val="008D2D4C"/>
    <w:rsid w:val="008D5BEC"/>
    <w:rsid w:val="008D7A57"/>
    <w:rsid w:val="008E3712"/>
    <w:rsid w:val="008E399A"/>
    <w:rsid w:val="008E51CC"/>
    <w:rsid w:val="008E5D0F"/>
    <w:rsid w:val="008E7A49"/>
    <w:rsid w:val="008F038F"/>
    <w:rsid w:val="008F4DF9"/>
    <w:rsid w:val="008F6B41"/>
    <w:rsid w:val="00901596"/>
    <w:rsid w:val="00902F4E"/>
    <w:rsid w:val="00904AAB"/>
    <w:rsid w:val="00914ECD"/>
    <w:rsid w:val="00916BE3"/>
    <w:rsid w:val="00922D00"/>
    <w:rsid w:val="00922D30"/>
    <w:rsid w:val="009269B5"/>
    <w:rsid w:val="0092780F"/>
    <w:rsid w:val="00930CD8"/>
    <w:rsid w:val="009320AA"/>
    <w:rsid w:val="00956F10"/>
    <w:rsid w:val="00961BA5"/>
    <w:rsid w:val="00964EF5"/>
    <w:rsid w:val="0097647A"/>
    <w:rsid w:val="009863D7"/>
    <w:rsid w:val="00987277"/>
    <w:rsid w:val="00987A06"/>
    <w:rsid w:val="00992105"/>
    <w:rsid w:val="009971B4"/>
    <w:rsid w:val="009979BE"/>
    <w:rsid w:val="009A2EF6"/>
    <w:rsid w:val="009A4E47"/>
    <w:rsid w:val="009B1CF1"/>
    <w:rsid w:val="009B5590"/>
    <w:rsid w:val="009C04F8"/>
    <w:rsid w:val="009C184E"/>
    <w:rsid w:val="009D1F70"/>
    <w:rsid w:val="009D2315"/>
    <w:rsid w:val="009D3C02"/>
    <w:rsid w:val="009D7633"/>
    <w:rsid w:val="009E5C35"/>
    <w:rsid w:val="009E5E95"/>
    <w:rsid w:val="009E790D"/>
    <w:rsid w:val="009F090C"/>
    <w:rsid w:val="009F0967"/>
    <w:rsid w:val="009F1033"/>
    <w:rsid w:val="009F3F99"/>
    <w:rsid w:val="009F42B1"/>
    <w:rsid w:val="009F672B"/>
    <w:rsid w:val="00A102B6"/>
    <w:rsid w:val="00A1588F"/>
    <w:rsid w:val="00A25119"/>
    <w:rsid w:val="00A253DB"/>
    <w:rsid w:val="00A348E9"/>
    <w:rsid w:val="00A40E79"/>
    <w:rsid w:val="00A4119C"/>
    <w:rsid w:val="00A4334B"/>
    <w:rsid w:val="00A5453B"/>
    <w:rsid w:val="00A55AB3"/>
    <w:rsid w:val="00A560A3"/>
    <w:rsid w:val="00A6030B"/>
    <w:rsid w:val="00A60EBC"/>
    <w:rsid w:val="00A61935"/>
    <w:rsid w:val="00A61F29"/>
    <w:rsid w:val="00A63A50"/>
    <w:rsid w:val="00A64066"/>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E217D"/>
    <w:rsid w:val="00AE2344"/>
    <w:rsid w:val="00AE399E"/>
    <w:rsid w:val="00AE4B39"/>
    <w:rsid w:val="00AF5BC4"/>
    <w:rsid w:val="00B009AF"/>
    <w:rsid w:val="00B02E8D"/>
    <w:rsid w:val="00B067C3"/>
    <w:rsid w:val="00B1104A"/>
    <w:rsid w:val="00B12CD1"/>
    <w:rsid w:val="00B15E27"/>
    <w:rsid w:val="00B229A4"/>
    <w:rsid w:val="00B25010"/>
    <w:rsid w:val="00B332E2"/>
    <w:rsid w:val="00B41737"/>
    <w:rsid w:val="00B452F6"/>
    <w:rsid w:val="00B46220"/>
    <w:rsid w:val="00B50689"/>
    <w:rsid w:val="00B5304F"/>
    <w:rsid w:val="00B63D92"/>
    <w:rsid w:val="00B65ACC"/>
    <w:rsid w:val="00B66FB9"/>
    <w:rsid w:val="00B67611"/>
    <w:rsid w:val="00B71445"/>
    <w:rsid w:val="00B71D88"/>
    <w:rsid w:val="00B7415E"/>
    <w:rsid w:val="00B82AA7"/>
    <w:rsid w:val="00B85A71"/>
    <w:rsid w:val="00B91D6A"/>
    <w:rsid w:val="00B964E5"/>
    <w:rsid w:val="00BA3794"/>
    <w:rsid w:val="00BA75E7"/>
    <w:rsid w:val="00BC5259"/>
    <w:rsid w:val="00BE206B"/>
    <w:rsid w:val="00BE601E"/>
    <w:rsid w:val="00BE6B83"/>
    <w:rsid w:val="00BE7B4A"/>
    <w:rsid w:val="00C054C8"/>
    <w:rsid w:val="00C14112"/>
    <w:rsid w:val="00C204F0"/>
    <w:rsid w:val="00C242A2"/>
    <w:rsid w:val="00C3545D"/>
    <w:rsid w:val="00C41096"/>
    <w:rsid w:val="00C45775"/>
    <w:rsid w:val="00C50232"/>
    <w:rsid w:val="00C51BD7"/>
    <w:rsid w:val="00C531A3"/>
    <w:rsid w:val="00C53C01"/>
    <w:rsid w:val="00C55047"/>
    <w:rsid w:val="00C56C5A"/>
    <w:rsid w:val="00C5791C"/>
    <w:rsid w:val="00C579BC"/>
    <w:rsid w:val="00C6754F"/>
    <w:rsid w:val="00C72827"/>
    <w:rsid w:val="00C73259"/>
    <w:rsid w:val="00C74E97"/>
    <w:rsid w:val="00C75108"/>
    <w:rsid w:val="00C7574D"/>
    <w:rsid w:val="00C763B5"/>
    <w:rsid w:val="00C8104F"/>
    <w:rsid w:val="00C86553"/>
    <w:rsid w:val="00C869C6"/>
    <w:rsid w:val="00C93A19"/>
    <w:rsid w:val="00C9460F"/>
    <w:rsid w:val="00C97076"/>
    <w:rsid w:val="00CA0134"/>
    <w:rsid w:val="00CA6B98"/>
    <w:rsid w:val="00CA6C69"/>
    <w:rsid w:val="00CB4F21"/>
    <w:rsid w:val="00CB70A5"/>
    <w:rsid w:val="00CC05F3"/>
    <w:rsid w:val="00CC177E"/>
    <w:rsid w:val="00CC269F"/>
    <w:rsid w:val="00CC3B85"/>
    <w:rsid w:val="00CC5D9C"/>
    <w:rsid w:val="00CC6EAB"/>
    <w:rsid w:val="00CC7FE4"/>
    <w:rsid w:val="00CD5625"/>
    <w:rsid w:val="00CD5C52"/>
    <w:rsid w:val="00CD726E"/>
    <w:rsid w:val="00CD7D78"/>
    <w:rsid w:val="00CE351C"/>
    <w:rsid w:val="00CF39A8"/>
    <w:rsid w:val="00D016D8"/>
    <w:rsid w:val="00D02937"/>
    <w:rsid w:val="00D052CF"/>
    <w:rsid w:val="00D059D9"/>
    <w:rsid w:val="00D075ED"/>
    <w:rsid w:val="00D07F84"/>
    <w:rsid w:val="00D107C1"/>
    <w:rsid w:val="00D129A2"/>
    <w:rsid w:val="00D1381A"/>
    <w:rsid w:val="00D14A2A"/>
    <w:rsid w:val="00D22476"/>
    <w:rsid w:val="00D25627"/>
    <w:rsid w:val="00D26795"/>
    <w:rsid w:val="00D27853"/>
    <w:rsid w:val="00D35953"/>
    <w:rsid w:val="00D405F0"/>
    <w:rsid w:val="00D53E09"/>
    <w:rsid w:val="00D54A18"/>
    <w:rsid w:val="00D554D4"/>
    <w:rsid w:val="00D5619F"/>
    <w:rsid w:val="00D652A0"/>
    <w:rsid w:val="00D65CE3"/>
    <w:rsid w:val="00D722F2"/>
    <w:rsid w:val="00D724DC"/>
    <w:rsid w:val="00D7383C"/>
    <w:rsid w:val="00D804AE"/>
    <w:rsid w:val="00D91BE9"/>
    <w:rsid w:val="00D92A59"/>
    <w:rsid w:val="00D96A4D"/>
    <w:rsid w:val="00D97A1C"/>
    <w:rsid w:val="00DA015A"/>
    <w:rsid w:val="00DA1767"/>
    <w:rsid w:val="00DA5519"/>
    <w:rsid w:val="00DA715F"/>
    <w:rsid w:val="00DB340E"/>
    <w:rsid w:val="00DB4914"/>
    <w:rsid w:val="00DB546A"/>
    <w:rsid w:val="00DB6623"/>
    <w:rsid w:val="00DB6EE7"/>
    <w:rsid w:val="00DB74C1"/>
    <w:rsid w:val="00DC1453"/>
    <w:rsid w:val="00DC1F7B"/>
    <w:rsid w:val="00DC2DC4"/>
    <w:rsid w:val="00DD6F42"/>
    <w:rsid w:val="00DE0FA5"/>
    <w:rsid w:val="00DE4E4C"/>
    <w:rsid w:val="00DF59EB"/>
    <w:rsid w:val="00E00F78"/>
    <w:rsid w:val="00E03E80"/>
    <w:rsid w:val="00E10013"/>
    <w:rsid w:val="00E1009A"/>
    <w:rsid w:val="00E12CEB"/>
    <w:rsid w:val="00E1644C"/>
    <w:rsid w:val="00E2065A"/>
    <w:rsid w:val="00E20C2F"/>
    <w:rsid w:val="00E240C8"/>
    <w:rsid w:val="00E32141"/>
    <w:rsid w:val="00E33CAE"/>
    <w:rsid w:val="00E355AE"/>
    <w:rsid w:val="00E35FB0"/>
    <w:rsid w:val="00E36433"/>
    <w:rsid w:val="00E369EF"/>
    <w:rsid w:val="00E40790"/>
    <w:rsid w:val="00E409F9"/>
    <w:rsid w:val="00E41263"/>
    <w:rsid w:val="00E516CE"/>
    <w:rsid w:val="00E54D6D"/>
    <w:rsid w:val="00E76258"/>
    <w:rsid w:val="00E84585"/>
    <w:rsid w:val="00E935E4"/>
    <w:rsid w:val="00E94825"/>
    <w:rsid w:val="00E95660"/>
    <w:rsid w:val="00EA092A"/>
    <w:rsid w:val="00EA4F6F"/>
    <w:rsid w:val="00EB02AD"/>
    <w:rsid w:val="00EB1289"/>
    <w:rsid w:val="00EB2EF2"/>
    <w:rsid w:val="00EB5E3A"/>
    <w:rsid w:val="00ED3DCF"/>
    <w:rsid w:val="00ED4B82"/>
    <w:rsid w:val="00ED505D"/>
    <w:rsid w:val="00ED6FAC"/>
    <w:rsid w:val="00EE058E"/>
    <w:rsid w:val="00EE4321"/>
    <w:rsid w:val="00EE4798"/>
    <w:rsid w:val="00EE6A8C"/>
    <w:rsid w:val="00F01E69"/>
    <w:rsid w:val="00F02859"/>
    <w:rsid w:val="00F05D12"/>
    <w:rsid w:val="00F13D2A"/>
    <w:rsid w:val="00F17D37"/>
    <w:rsid w:val="00F210B1"/>
    <w:rsid w:val="00F25DCD"/>
    <w:rsid w:val="00F261BB"/>
    <w:rsid w:val="00F2756A"/>
    <w:rsid w:val="00F35FFE"/>
    <w:rsid w:val="00F367BC"/>
    <w:rsid w:val="00F4509D"/>
    <w:rsid w:val="00F51746"/>
    <w:rsid w:val="00F553DE"/>
    <w:rsid w:val="00F64F2F"/>
    <w:rsid w:val="00F66650"/>
    <w:rsid w:val="00F851AF"/>
    <w:rsid w:val="00F85992"/>
    <w:rsid w:val="00F924AC"/>
    <w:rsid w:val="00F939DB"/>
    <w:rsid w:val="00FA0F18"/>
    <w:rsid w:val="00FA3261"/>
    <w:rsid w:val="00FA57DA"/>
    <w:rsid w:val="00FA5B67"/>
    <w:rsid w:val="00FA746B"/>
    <w:rsid w:val="00FA7FCB"/>
    <w:rsid w:val="00FB0FAD"/>
    <w:rsid w:val="00FB5788"/>
    <w:rsid w:val="00FC317A"/>
    <w:rsid w:val="00FC42D6"/>
    <w:rsid w:val="00FC45FD"/>
    <w:rsid w:val="00FC61BE"/>
    <w:rsid w:val="00FC6C94"/>
    <w:rsid w:val="00FD35D6"/>
    <w:rsid w:val="00FE08E6"/>
    <w:rsid w:val="00FE1803"/>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17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текст таблицы,Шаблон для отчетов по оценке,Подпись1,Iniiaiie oaeno Ciae,Основной текст Знак Знак Знак Знак Знак Знак,Письмо в Интернет,Îñíîâíîé òåêñò Çíàê,oaeno oaaeeou,Oaaeii aey io?aoia ii ioaiea,Iiaienu1"/>
    <w:basedOn w:val="a"/>
    <w:link w:val="10"/>
    <w:rsid w:val="007A68E1"/>
    <w:pPr>
      <w:autoSpaceDE/>
      <w:autoSpaceDN/>
    </w:pPr>
    <w:rPr>
      <w:b/>
      <w:sz w:val="28"/>
    </w:rPr>
  </w:style>
  <w:style w:type="character" w:customStyle="1" w:styleId="ad">
    <w:name w:val="Основной текст Знак"/>
    <w:basedOn w:val="a0"/>
    <w:uiPriority w:val="99"/>
    <w:semiHidden/>
    <w:rsid w:val="007A68E1"/>
    <w:rPr>
      <w:rFonts w:ascii="Times New Roman" w:eastAsia="Times New Roman" w:hAnsi="Times New Roman" w:cs="Times New Roman"/>
      <w:sz w:val="20"/>
      <w:szCs w:val="20"/>
      <w:lang w:eastAsia="ru-RU"/>
    </w:rPr>
  </w:style>
  <w:style w:type="character" w:customStyle="1" w:styleId="10">
    <w:name w:val="Основной текст Знак1"/>
    <w:aliases w:val="body text Знак,текст таблицы Знак,Шаблон для отчетов по оценке Знак,Подпись1 Знак,Iniiaiie oaeno Ciae Знак,Основной текст Знак Знак Знак Знак Знак Знак Знак,Письмо в Интернет Знак,Îñíîâíîé òåêñò Çíàê Знак,oaeno oaaeeou Знак"/>
    <w:link w:val="ac"/>
    <w:locked/>
    <w:rsid w:val="007A68E1"/>
    <w:rPr>
      <w:rFonts w:ascii="Times New Roman" w:eastAsia="Times New Roman" w:hAnsi="Times New Roman" w:cs="Times New Roman"/>
      <w:b/>
      <w:sz w:val="28"/>
      <w:szCs w:val="20"/>
      <w:lang w:eastAsia="ru-RU"/>
    </w:rPr>
  </w:style>
  <w:style w:type="paragraph" w:styleId="ae">
    <w:name w:val="Plain Text"/>
    <w:basedOn w:val="a"/>
    <w:link w:val="af"/>
    <w:rsid w:val="007C4C52"/>
    <w:pPr>
      <w:autoSpaceDE/>
      <w:autoSpaceDN/>
    </w:pPr>
    <w:rPr>
      <w:rFonts w:ascii="Courier New" w:hAnsi="Courier New"/>
    </w:rPr>
  </w:style>
  <w:style w:type="character" w:customStyle="1" w:styleId="af">
    <w:name w:val="Текст Знак"/>
    <w:basedOn w:val="a0"/>
    <w:link w:val="ae"/>
    <w:rsid w:val="007C4C52"/>
    <w:rPr>
      <w:rFonts w:ascii="Courier New" w:eastAsia="Times New Roman" w:hAnsi="Courier New" w:cs="Times New Roman"/>
      <w:sz w:val="20"/>
      <w:szCs w:val="20"/>
      <w:lang w:eastAsia="ru-RU"/>
    </w:rPr>
  </w:style>
  <w:style w:type="character" w:customStyle="1" w:styleId="bodytext1">
    <w:name w:val="body text Знак1"/>
    <w:aliases w:val="текст таблицы Знак1,Шаблон для отчетов по оценке Знак1,Подпись1 Знак1,Iniiaiie oaeno Ciae Знак1,Основной текст Знак Знак Знак Знак Знак Знак Знак1,Письмо в Интернет Знак1,Îñíîâíîé òåêñò Çíàê Знак1,oaeno oaaeeou Знак1"/>
    <w:locked/>
    <w:rsid w:val="007C4C52"/>
    <w:rPr>
      <w:b/>
      <w:sz w:val="28"/>
    </w:rPr>
  </w:style>
  <w:style w:type="character" w:styleId="af0">
    <w:name w:val="annotation reference"/>
    <w:basedOn w:val="a0"/>
    <w:uiPriority w:val="99"/>
    <w:semiHidden/>
    <w:unhideWhenUsed/>
    <w:rsid w:val="00841872"/>
    <w:rPr>
      <w:sz w:val="16"/>
      <w:szCs w:val="16"/>
    </w:rPr>
  </w:style>
  <w:style w:type="paragraph" w:styleId="af1">
    <w:name w:val="annotation text"/>
    <w:basedOn w:val="a"/>
    <w:link w:val="af2"/>
    <w:uiPriority w:val="99"/>
    <w:semiHidden/>
    <w:unhideWhenUsed/>
    <w:rsid w:val="00841872"/>
  </w:style>
  <w:style w:type="character" w:customStyle="1" w:styleId="af2">
    <w:name w:val="Текст примечания Знак"/>
    <w:basedOn w:val="a0"/>
    <w:link w:val="af1"/>
    <w:uiPriority w:val="99"/>
    <w:semiHidden/>
    <w:rsid w:val="00841872"/>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841872"/>
    <w:rPr>
      <w:b/>
      <w:bCs/>
    </w:rPr>
  </w:style>
  <w:style w:type="character" w:customStyle="1" w:styleId="af4">
    <w:name w:val="Тема примечания Знак"/>
    <w:basedOn w:val="af2"/>
    <w:link w:val="af3"/>
    <w:uiPriority w:val="99"/>
    <w:semiHidden/>
    <w:rsid w:val="0084187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4638051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794637747">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4E09-511D-4934-A459-30890590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3020</Words>
  <Characters>16041</Characters>
  <Application>Microsoft Office Word</Application>
  <DocSecurity>0</DocSecurity>
  <Lines>763</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Федорова Ольга Николаевна</dc:creator>
  <cp:lastModifiedBy>Admin</cp:lastModifiedBy>
  <cp:revision>137</cp:revision>
  <cp:lastPrinted>2020-03-18T11:23:00Z</cp:lastPrinted>
  <dcterms:created xsi:type="dcterms:W3CDTF">2020-04-29T12:21:00Z</dcterms:created>
  <dcterms:modified xsi:type="dcterms:W3CDTF">2020-09-14T18:44:00Z</dcterms:modified>
</cp:coreProperties>
</file>